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8B87" w14:textId="77777777" w:rsidR="00FC7075" w:rsidRPr="0031692A" w:rsidRDefault="00FC7075" w:rsidP="00FC7075">
      <w:pPr>
        <w:rPr>
          <w:rFonts w:ascii="Calibri" w:hAnsi="Calibri" w:cs="Calibri"/>
        </w:rPr>
      </w:pPr>
      <w:r>
        <w:rPr>
          <w:noProof/>
          <w:lang w:eastAsia="en-GB"/>
        </w:rPr>
        <w:drawing>
          <wp:anchor distT="0" distB="0" distL="114300" distR="114300" simplePos="0" relativeHeight="251659264" behindDoc="1" locked="0" layoutInCell="1" allowOverlap="1" wp14:anchorId="62F62056" wp14:editId="17436759">
            <wp:simplePos x="0" y="0"/>
            <wp:positionH relativeFrom="page">
              <wp:posOffset>914400</wp:posOffset>
            </wp:positionH>
            <wp:positionV relativeFrom="page">
              <wp:posOffset>914400</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58A4B" w14:textId="77777777" w:rsidR="00FC7075" w:rsidRPr="0031692A" w:rsidRDefault="00FC7075" w:rsidP="00FC7075">
      <w:pPr>
        <w:spacing w:after="120"/>
        <w:ind w:firstLine="720"/>
        <w:rPr>
          <w:rFonts w:ascii="Calibri" w:hAnsi="Calibri" w:cs="Calibri"/>
        </w:rPr>
      </w:pPr>
    </w:p>
    <w:p w14:paraId="1D472754" w14:textId="77777777" w:rsidR="00FC7075" w:rsidRPr="0031692A" w:rsidRDefault="00FC7075" w:rsidP="00FC7075">
      <w:pPr>
        <w:spacing w:after="120"/>
        <w:rPr>
          <w:rFonts w:ascii="Calibri" w:hAnsi="Calibri" w:cs="Calibri"/>
        </w:rPr>
      </w:pPr>
    </w:p>
    <w:p w14:paraId="4DBC9150" w14:textId="6AE814C5" w:rsidR="00FC7075" w:rsidRPr="004864A4" w:rsidRDefault="00FC7075" w:rsidP="00FC7075">
      <w:pPr>
        <w:spacing w:after="120"/>
        <w:jc w:val="right"/>
        <w:rPr>
          <w:rFonts w:ascii="Calibri" w:hAnsi="Calibri" w:cs="Calibri"/>
          <w:b/>
          <w:sz w:val="28"/>
          <w:szCs w:val="28"/>
        </w:rPr>
      </w:pPr>
      <w:r>
        <w:rPr>
          <w:rFonts w:ascii="Calibri" w:hAnsi="Calibri" w:cs="Calibri"/>
          <w:b/>
          <w:sz w:val="28"/>
          <w:szCs w:val="28"/>
        </w:rPr>
        <w:t>Freedom of Information</w:t>
      </w:r>
      <w:r w:rsidRPr="004864A4">
        <w:rPr>
          <w:rFonts w:ascii="Calibri" w:hAnsi="Calibri" w:cs="Calibri"/>
          <w:b/>
          <w:sz w:val="28"/>
          <w:szCs w:val="28"/>
        </w:rPr>
        <w:t xml:space="preserve"> policy and </w:t>
      </w:r>
      <w:r>
        <w:rPr>
          <w:rFonts w:ascii="Calibri" w:hAnsi="Calibri" w:cs="Calibri"/>
          <w:b/>
          <w:sz w:val="28"/>
          <w:szCs w:val="28"/>
        </w:rPr>
        <w:t>publication scheme</w:t>
      </w:r>
    </w:p>
    <w:p w14:paraId="561F950F" w14:textId="1CC82368" w:rsidR="00FC7075" w:rsidRPr="004864A4" w:rsidRDefault="00060182" w:rsidP="00FC7075">
      <w:pPr>
        <w:spacing w:after="120"/>
        <w:jc w:val="right"/>
        <w:rPr>
          <w:rFonts w:ascii="Calibri" w:hAnsi="Calibri" w:cs="Calibri"/>
          <w:b/>
          <w:sz w:val="24"/>
          <w:szCs w:val="24"/>
        </w:rPr>
      </w:pPr>
      <w:r>
        <w:rPr>
          <w:rFonts w:ascii="Calibri" w:hAnsi="Calibri" w:cs="Calibri"/>
          <w:b/>
          <w:sz w:val="24"/>
          <w:szCs w:val="24"/>
        </w:rPr>
        <w:t>September</w:t>
      </w:r>
      <w:r w:rsidR="00FC7075" w:rsidRPr="004864A4">
        <w:rPr>
          <w:rFonts w:ascii="Calibri" w:hAnsi="Calibri" w:cs="Calibri"/>
          <w:b/>
          <w:sz w:val="24"/>
          <w:szCs w:val="24"/>
        </w:rPr>
        <w:t xml:space="preserve"> 2020</w:t>
      </w:r>
    </w:p>
    <w:p w14:paraId="14A648FA" w14:textId="77777777" w:rsidR="00FC7075" w:rsidRPr="0031692A" w:rsidRDefault="00FC7075" w:rsidP="00FC7075">
      <w:pPr>
        <w:spacing w:after="120"/>
        <w:jc w:val="right"/>
        <w:rPr>
          <w:rFonts w:ascii="Calibri" w:hAnsi="Calibri" w:cs="Calibri"/>
          <w:b/>
        </w:rPr>
      </w:pPr>
    </w:p>
    <w:tbl>
      <w:tblPr>
        <w:tblStyle w:val="TableGrid"/>
        <w:tblW w:w="0" w:type="auto"/>
        <w:shd w:val="clear" w:color="auto" w:fill="CCECFF"/>
        <w:tblLook w:val="04A0" w:firstRow="1" w:lastRow="0" w:firstColumn="1" w:lastColumn="0" w:noHBand="0" w:noVBand="1"/>
      </w:tblPr>
      <w:tblGrid>
        <w:gridCol w:w="2254"/>
        <w:gridCol w:w="2254"/>
        <w:gridCol w:w="2150"/>
        <w:gridCol w:w="2358"/>
      </w:tblGrid>
      <w:tr w:rsidR="00FC7075" w:rsidRPr="00FC7075" w14:paraId="0C9DCD57" w14:textId="77777777" w:rsidTr="00F47C52">
        <w:tc>
          <w:tcPr>
            <w:tcW w:w="2254" w:type="dxa"/>
            <w:shd w:val="clear" w:color="auto" w:fill="CCECFF"/>
          </w:tcPr>
          <w:p w14:paraId="4A4A6135"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Published date:</w:t>
            </w:r>
          </w:p>
          <w:p w14:paraId="2280058C" w14:textId="0F2558C7" w:rsidR="00FC7075" w:rsidRPr="00FC7075" w:rsidRDefault="00060182" w:rsidP="00F47C52">
            <w:pPr>
              <w:spacing w:after="120"/>
              <w:rPr>
                <w:rFonts w:ascii="Calibri" w:hAnsi="Calibri" w:cs="Calibri"/>
                <w:b/>
                <w:sz w:val="22"/>
                <w:szCs w:val="22"/>
              </w:rPr>
            </w:pPr>
            <w:r>
              <w:rPr>
                <w:rFonts w:ascii="Calibri" w:hAnsi="Calibri" w:cs="Calibri"/>
                <w:b/>
                <w:sz w:val="22"/>
                <w:szCs w:val="22"/>
              </w:rPr>
              <w:t>September</w:t>
            </w:r>
            <w:r w:rsidR="00FC7075" w:rsidRPr="00FC7075">
              <w:rPr>
                <w:rFonts w:ascii="Calibri" w:hAnsi="Calibri" w:cs="Calibri"/>
                <w:b/>
                <w:sz w:val="22"/>
                <w:szCs w:val="22"/>
              </w:rPr>
              <w:t xml:space="preserve"> 2020</w:t>
            </w:r>
          </w:p>
        </w:tc>
        <w:tc>
          <w:tcPr>
            <w:tcW w:w="2254" w:type="dxa"/>
            <w:shd w:val="clear" w:color="auto" w:fill="CCECFF"/>
          </w:tcPr>
          <w:p w14:paraId="246196CA"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Next review deadline:</w:t>
            </w:r>
          </w:p>
          <w:p w14:paraId="4EE28F6F" w14:textId="24074028" w:rsidR="00FC7075" w:rsidRPr="00FC7075" w:rsidRDefault="00060182" w:rsidP="00F47C52">
            <w:pPr>
              <w:spacing w:after="120"/>
              <w:rPr>
                <w:rFonts w:ascii="Calibri" w:hAnsi="Calibri" w:cs="Calibri"/>
                <w:b/>
                <w:sz w:val="22"/>
                <w:szCs w:val="22"/>
              </w:rPr>
            </w:pPr>
            <w:r>
              <w:rPr>
                <w:rFonts w:ascii="Calibri" w:hAnsi="Calibri" w:cs="Calibri"/>
                <w:b/>
                <w:sz w:val="22"/>
                <w:szCs w:val="22"/>
              </w:rPr>
              <w:t>September</w:t>
            </w:r>
            <w:r w:rsidR="00FC7075" w:rsidRPr="00FC7075">
              <w:rPr>
                <w:rFonts w:ascii="Calibri" w:hAnsi="Calibri" w:cs="Calibri"/>
                <w:b/>
                <w:sz w:val="22"/>
                <w:szCs w:val="22"/>
              </w:rPr>
              <w:t xml:space="preserve"> 2023</w:t>
            </w:r>
          </w:p>
        </w:tc>
        <w:tc>
          <w:tcPr>
            <w:tcW w:w="2150" w:type="dxa"/>
            <w:shd w:val="clear" w:color="auto" w:fill="CCECFF"/>
          </w:tcPr>
          <w:p w14:paraId="64A57D2C"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Statutory</w:t>
            </w:r>
          </w:p>
        </w:tc>
        <w:tc>
          <w:tcPr>
            <w:tcW w:w="2358" w:type="dxa"/>
            <w:shd w:val="clear" w:color="auto" w:fill="CCECFF"/>
          </w:tcPr>
          <w:p w14:paraId="3BBFF7BF"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Executive Lead at ATT:</w:t>
            </w:r>
          </w:p>
          <w:p w14:paraId="4E903067" w14:textId="77777777" w:rsidR="00FC7075" w:rsidRPr="00FC7075" w:rsidRDefault="00FC7075" w:rsidP="00F47C52">
            <w:pPr>
              <w:spacing w:after="120"/>
              <w:jc w:val="right"/>
              <w:rPr>
                <w:rFonts w:ascii="Calibri" w:hAnsi="Calibri" w:cs="Calibri"/>
                <w:b/>
                <w:sz w:val="22"/>
                <w:szCs w:val="22"/>
              </w:rPr>
            </w:pPr>
            <w:r w:rsidRPr="00FC7075">
              <w:rPr>
                <w:rFonts w:ascii="Calibri" w:hAnsi="Calibri" w:cs="Calibri"/>
                <w:b/>
                <w:sz w:val="22"/>
                <w:szCs w:val="22"/>
              </w:rPr>
              <w:t>Andy Gannon</w:t>
            </w:r>
            <w:r w:rsidRPr="00FC7075">
              <w:rPr>
                <w:rFonts w:ascii="Calibri" w:hAnsi="Calibri" w:cs="Calibri"/>
                <w:b/>
                <w:sz w:val="22"/>
                <w:szCs w:val="22"/>
              </w:rPr>
              <w:br/>
              <w:t>Head of Corporate Affairs</w:t>
            </w:r>
          </w:p>
        </w:tc>
      </w:tr>
    </w:tbl>
    <w:p w14:paraId="1CDB47FE" w14:textId="77777777" w:rsidR="00FC7075" w:rsidRPr="00FC7075" w:rsidRDefault="00FC7075" w:rsidP="00FC7075">
      <w:pPr>
        <w:spacing w:after="120"/>
        <w:rPr>
          <w:rFonts w:ascii="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FC7075" w:rsidRPr="00FC7075" w14:paraId="4C439279" w14:textId="77777777" w:rsidTr="00F47C52">
        <w:tc>
          <w:tcPr>
            <w:tcW w:w="4508" w:type="dxa"/>
            <w:shd w:val="clear" w:color="auto" w:fill="F2F2F2" w:themeFill="background1" w:themeFillShade="F2"/>
          </w:tcPr>
          <w:p w14:paraId="23659665"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Associated documents:</w:t>
            </w:r>
          </w:p>
        </w:tc>
        <w:tc>
          <w:tcPr>
            <w:tcW w:w="4508" w:type="dxa"/>
            <w:shd w:val="clear" w:color="auto" w:fill="F2F2F2" w:themeFill="background1" w:themeFillShade="F2"/>
          </w:tcPr>
          <w:p w14:paraId="0B47603C" w14:textId="77777777" w:rsidR="00FC7075" w:rsidRPr="00FC7075" w:rsidRDefault="00FC7075" w:rsidP="00F47C52">
            <w:pPr>
              <w:spacing w:after="120"/>
              <w:rPr>
                <w:rFonts w:ascii="Calibri" w:hAnsi="Calibri" w:cs="Calibri"/>
                <w:b/>
                <w:sz w:val="22"/>
                <w:szCs w:val="22"/>
              </w:rPr>
            </w:pPr>
          </w:p>
        </w:tc>
      </w:tr>
      <w:tr w:rsidR="00FC7075" w:rsidRPr="00FC7075" w14:paraId="5674C536" w14:textId="77777777" w:rsidTr="00F47C52">
        <w:tc>
          <w:tcPr>
            <w:tcW w:w="4508" w:type="dxa"/>
          </w:tcPr>
          <w:p w14:paraId="5756FA08" w14:textId="77777777" w:rsidR="00FC7075" w:rsidRPr="00FC7075" w:rsidRDefault="00FC7075" w:rsidP="00F47C52">
            <w:pPr>
              <w:spacing w:after="120"/>
              <w:rPr>
                <w:rFonts w:ascii="Calibri" w:hAnsi="Calibri" w:cs="Calibri"/>
                <w:b/>
                <w:sz w:val="22"/>
                <w:szCs w:val="22"/>
              </w:rPr>
            </w:pPr>
          </w:p>
        </w:tc>
        <w:tc>
          <w:tcPr>
            <w:tcW w:w="4508" w:type="dxa"/>
          </w:tcPr>
          <w:p w14:paraId="3EC2E916" w14:textId="77777777" w:rsidR="00FC7075" w:rsidRPr="00FC7075" w:rsidRDefault="00FC7075" w:rsidP="00F47C52">
            <w:pPr>
              <w:spacing w:after="120"/>
              <w:rPr>
                <w:rFonts w:ascii="Calibri" w:hAnsi="Calibri" w:cs="Calibri"/>
                <w:b/>
                <w:sz w:val="22"/>
                <w:szCs w:val="22"/>
              </w:rPr>
            </w:pPr>
          </w:p>
        </w:tc>
      </w:tr>
      <w:tr w:rsidR="00FC7075" w:rsidRPr="00FC7075" w14:paraId="771F1A8D" w14:textId="77777777" w:rsidTr="00F47C52">
        <w:tc>
          <w:tcPr>
            <w:tcW w:w="4508" w:type="dxa"/>
            <w:shd w:val="clear" w:color="auto" w:fill="F2F2F2" w:themeFill="background1" w:themeFillShade="F2"/>
          </w:tcPr>
          <w:p w14:paraId="58BE88C0" w14:textId="77777777" w:rsidR="00FC7075" w:rsidRPr="00FC7075" w:rsidRDefault="00FC7075" w:rsidP="00F47C52">
            <w:pPr>
              <w:spacing w:after="120"/>
              <w:rPr>
                <w:rFonts w:ascii="Calibri" w:hAnsi="Calibri" w:cs="Calibri"/>
                <w:b/>
                <w:sz w:val="22"/>
                <w:szCs w:val="22"/>
              </w:rPr>
            </w:pPr>
            <w:r w:rsidRPr="00FC7075">
              <w:rPr>
                <w:rFonts w:ascii="Calibri" w:hAnsi="Calibri" w:cs="Calibri"/>
                <w:b/>
                <w:sz w:val="22"/>
                <w:szCs w:val="22"/>
              </w:rPr>
              <w:t>Links to:</w:t>
            </w:r>
          </w:p>
        </w:tc>
        <w:tc>
          <w:tcPr>
            <w:tcW w:w="4508" w:type="dxa"/>
            <w:shd w:val="clear" w:color="auto" w:fill="F2F2F2" w:themeFill="background1" w:themeFillShade="F2"/>
          </w:tcPr>
          <w:p w14:paraId="20910951" w14:textId="77777777" w:rsidR="00FC7075" w:rsidRPr="00FC7075" w:rsidRDefault="00FC7075" w:rsidP="00F47C52">
            <w:pPr>
              <w:spacing w:after="120"/>
              <w:rPr>
                <w:rFonts w:ascii="Calibri" w:hAnsi="Calibri" w:cs="Calibri"/>
                <w:b/>
                <w:sz w:val="22"/>
                <w:szCs w:val="22"/>
              </w:rPr>
            </w:pPr>
          </w:p>
        </w:tc>
      </w:tr>
      <w:tr w:rsidR="00FC7075" w:rsidRPr="00FC7075" w14:paraId="0607C285" w14:textId="77777777" w:rsidTr="00F47C52">
        <w:tc>
          <w:tcPr>
            <w:tcW w:w="4508" w:type="dxa"/>
          </w:tcPr>
          <w:p w14:paraId="7F4A80EA" w14:textId="129845CF" w:rsidR="00FC7075" w:rsidRPr="00FC7075" w:rsidRDefault="00FC7075" w:rsidP="00FC7075">
            <w:pPr>
              <w:pStyle w:val="ListParagraph"/>
              <w:numPr>
                <w:ilvl w:val="0"/>
                <w:numId w:val="7"/>
              </w:numPr>
              <w:spacing w:after="120"/>
              <w:contextualSpacing w:val="0"/>
              <w:jc w:val="left"/>
              <w:rPr>
                <w:rFonts w:ascii="Calibri" w:hAnsi="Calibri" w:cs="Calibri"/>
                <w:b/>
                <w:sz w:val="22"/>
                <w:szCs w:val="22"/>
              </w:rPr>
            </w:pPr>
            <w:r w:rsidRPr="00FC7075">
              <w:rPr>
                <w:rFonts w:ascii="Calibri" w:hAnsi="Calibri" w:cs="Calibri"/>
                <w:b/>
                <w:sz w:val="22"/>
                <w:szCs w:val="22"/>
              </w:rPr>
              <w:t>Data protection policy</w:t>
            </w:r>
          </w:p>
          <w:p w14:paraId="68408E36" w14:textId="77777777" w:rsidR="00FC7075" w:rsidRPr="00FC7075" w:rsidRDefault="00FC7075" w:rsidP="00FC7075">
            <w:pPr>
              <w:pStyle w:val="ListParagraph"/>
              <w:numPr>
                <w:ilvl w:val="0"/>
                <w:numId w:val="7"/>
              </w:numPr>
              <w:spacing w:after="120"/>
              <w:contextualSpacing w:val="0"/>
              <w:jc w:val="left"/>
              <w:rPr>
                <w:rFonts w:ascii="Calibri" w:hAnsi="Calibri" w:cs="Calibri"/>
                <w:b/>
                <w:sz w:val="22"/>
                <w:szCs w:val="22"/>
              </w:rPr>
            </w:pPr>
            <w:r w:rsidRPr="00FC7075">
              <w:rPr>
                <w:rFonts w:ascii="Calibri" w:hAnsi="Calibri" w:cs="Calibri"/>
                <w:b/>
                <w:sz w:val="22"/>
                <w:szCs w:val="22"/>
              </w:rPr>
              <w:t>Privacy notices</w:t>
            </w:r>
          </w:p>
        </w:tc>
        <w:tc>
          <w:tcPr>
            <w:tcW w:w="4508" w:type="dxa"/>
          </w:tcPr>
          <w:p w14:paraId="0F9C9B8A" w14:textId="77777777" w:rsidR="00FC7075" w:rsidRPr="00FC7075" w:rsidRDefault="00FC7075" w:rsidP="00F47C52">
            <w:pPr>
              <w:spacing w:after="120"/>
              <w:rPr>
                <w:rFonts w:ascii="Calibri" w:hAnsi="Calibri" w:cs="Calibri"/>
                <w:b/>
                <w:sz w:val="22"/>
                <w:szCs w:val="22"/>
              </w:rPr>
            </w:pPr>
          </w:p>
        </w:tc>
      </w:tr>
    </w:tbl>
    <w:p w14:paraId="1DE9C93C" w14:textId="77777777" w:rsidR="00060182" w:rsidRDefault="00060182" w:rsidP="00FC7075">
      <w:pPr>
        <w:spacing w:after="120"/>
        <w:rPr>
          <w:b/>
        </w:rPr>
      </w:pPr>
    </w:p>
    <w:p w14:paraId="37C50682" w14:textId="0102D8D9" w:rsidR="00060182" w:rsidRPr="00060182" w:rsidRDefault="00060182" w:rsidP="00FC7075">
      <w:pPr>
        <w:spacing w:after="120"/>
        <w:rPr>
          <w:rFonts w:asciiTheme="minorHAnsi" w:hAnsiTheme="minorHAnsi" w:cstheme="minorHAnsi"/>
          <w:b/>
          <w:sz w:val="22"/>
          <w:szCs w:val="22"/>
        </w:rPr>
      </w:pPr>
      <w:r w:rsidRPr="00060182">
        <w:rPr>
          <w:rFonts w:asciiTheme="minorHAnsi" w:hAnsiTheme="minorHAnsi" w:cstheme="minorHAnsi"/>
          <w:b/>
          <w:sz w:val="22"/>
          <w:szCs w:val="22"/>
        </w:rPr>
        <w:t>Approved by the Audit and Risk Committee of the Trust Board, May 2020</w:t>
      </w:r>
    </w:p>
    <w:p w14:paraId="72BE236F" w14:textId="2CD9BA18" w:rsidR="00FC7075" w:rsidRDefault="00FC7075" w:rsidP="00FC7075">
      <w:pPr>
        <w:spacing w:after="120"/>
        <w:rPr>
          <w:b/>
        </w:rPr>
      </w:pPr>
      <w:r>
        <w:rPr>
          <w:b/>
        </w:rPr>
        <w:br w:type="page"/>
      </w:r>
    </w:p>
    <w:p w14:paraId="03623F3B" w14:textId="77777777" w:rsidR="00FC7075" w:rsidRPr="00C65A21" w:rsidRDefault="00FC7075" w:rsidP="00FC7075">
      <w:pPr>
        <w:pStyle w:val="ListParagraph"/>
        <w:ind w:left="0"/>
        <w:rPr>
          <w:rFonts w:ascii="Calibri" w:hAnsi="Calibri" w:cs="Calibri"/>
          <w:b/>
          <w:bCs/>
          <w:sz w:val="22"/>
          <w:szCs w:val="22"/>
        </w:rPr>
      </w:pPr>
      <w:r w:rsidRPr="00C65A21">
        <w:rPr>
          <w:rFonts w:ascii="Calibri" w:hAnsi="Calibri" w:cs="Calibri"/>
          <w:b/>
          <w:bCs/>
          <w:sz w:val="22"/>
          <w:szCs w:val="22"/>
        </w:rPr>
        <w:lastRenderedPageBreak/>
        <w:t>Our Vision</w:t>
      </w:r>
    </w:p>
    <w:p w14:paraId="6B206F1B" w14:textId="77777777" w:rsidR="00FC7075" w:rsidRPr="00C65A21" w:rsidRDefault="00FC7075" w:rsidP="00FC7075">
      <w:pPr>
        <w:rPr>
          <w:rFonts w:ascii="Calibri" w:hAnsi="Calibri" w:cs="Calibri"/>
          <w:sz w:val="22"/>
          <w:szCs w:val="22"/>
        </w:rPr>
      </w:pPr>
    </w:p>
    <w:p w14:paraId="5653533F" w14:textId="77777777" w:rsidR="00FC7075" w:rsidRPr="00C65A21" w:rsidRDefault="00FC7075" w:rsidP="00FC7075">
      <w:pPr>
        <w:rPr>
          <w:rFonts w:ascii="Calibri" w:hAnsi="Calibri" w:cs="Calibri"/>
          <w:b/>
          <w:bCs/>
          <w:sz w:val="22"/>
          <w:szCs w:val="22"/>
        </w:rPr>
      </w:pPr>
      <w:r w:rsidRPr="00C65A21">
        <w:rPr>
          <w:rFonts w:ascii="Calibri" w:hAnsi="Calibri" w:cs="Calibri"/>
          <w:b/>
          <w:bCs/>
          <w:sz w:val="22"/>
          <w:szCs w:val="22"/>
        </w:rPr>
        <w:t>We have one core purpose:</w:t>
      </w:r>
    </w:p>
    <w:p w14:paraId="55AD7C37" w14:textId="77777777" w:rsidR="00FC7075" w:rsidRPr="00C65A21" w:rsidRDefault="00FC7075" w:rsidP="00FC7075">
      <w:pPr>
        <w:rPr>
          <w:rFonts w:ascii="Calibri" w:hAnsi="Calibri" w:cs="Calibri"/>
          <w:sz w:val="22"/>
          <w:szCs w:val="22"/>
        </w:rPr>
      </w:pPr>
      <w:r w:rsidRPr="00C65A21">
        <w:rPr>
          <w:rFonts w:ascii="Calibri" w:hAnsi="Calibri" w:cs="Calibri"/>
          <w:sz w:val="22"/>
          <w:szCs w:val="22"/>
        </w:rPr>
        <w:t>To have the biggest positive impact in the varied communities we serve through ensuring top drawer education for our learners. #TransformingLives</w:t>
      </w:r>
    </w:p>
    <w:p w14:paraId="7B832C22" w14:textId="77777777" w:rsidR="00FC7075" w:rsidRPr="00C65A21" w:rsidRDefault="00FC7075" w:rsidP="00FC7075">
      <w:pPr>
        <w:rPr>
          <w:rFonts w:ascii="Calibri" w:hAnsi="Calibri" w:cs="Calibri"/>
          <w:sz w:val="22"/>
          <w:szCs w:val="22"/>
        </w:rPr>
      </w:pPr>
    </w:p>
    <w:p w14:paraId="7241129A" w14:textId="77777777" w:rsidR="00FC7075" w:rsidRPr="00C65A21" w:rsidRDefault="00FC7075" w:rsidP="00FC7075">
      <w:pPr>
        <w:rPr>
          <w:rFonts w:ascii="Calibri" w:hAnsi="Calibri" w:cs="Calibri"/>
          <w:b/>
          <w:bCs/>
          <w:sz w:val="22"/>
          <w:szCs w:val="22"/>
        </w:rPr>
      </w:pPr>
      <w:r w:rsidRPr="00C65A21">
        <w:rPr>
          <w:rFonts w:ascii="Calibri" w:hAnsi="Calibri" w:cs="Calibri"/>
          <w:b/>
          <w:bCs/>
          <w:sz w:val="22"/>
          <w:szCs w:val="22"/>
        </w:rPr>
        <w:t>How do we ensure this across our trust?</w:t>
      </w:r>
    </w:p>
    <w:p w14:paraId="4573A0B2" w14:textId="77777777" w:rsidR="00FC7075" w:rsidRPr="00C65A21" w:rsidRDefault="00FC7075" w:rsidP="00FC7075">
      <w:pPr>
        <w:rPr>
          <w:rFonts w:ascii="Calibri" w:hAnsi="Calibri" w:cs="Calibri"/>
          <w:sz w:val="22"/>
          <w:szCs w:val="22"/>
          <w:u w:val="single"/>
        </w:rPr>
      </w:pPr>
      <w:r w:rsidRPr="00C65A21">
        <w:rPr>
          <w:rFonts w:ascii="Calibri" w:hAnsi="Calibri" w:cs="Calibri"/>
          <w:sz w:val="22"/>
          <w:szCs w:val="22"/>
          <w:u w:val="single"/>
        </w:rPr>
        <w:t>In all we do we are:</w:t>
      </w:r>
    </w:p>
    <w:p w14:paraId="7FE8A527" w14:textId="77777777" w:rsidR="00FC7075" w:rsidRPr="00C65A21" w:rsidRDefault="00FC7075" w:rsidP="00FC7075">
      <w:pPr>
        <w:numPr>
          <w:ilvl w:val="0"/>
          <w:numId w:val="11"/>
        </w:numPr>
        <w:spacing w:line="259" w:lineRule="auto"/>
        <w:jc w:val="left"/>
        <w:rPr>
          <w:rFonts w:ascii="Calibri" w:hAnsi="Calibri" w:cs="Calibri"/>
          <w:sz w:val="22"/>
          <w:szCs w:val="22"/>
        </w:rPr>
      </w:pPr>
      <w:r w:rsidRPr="00C65A21">
        <w:rPr>
          <w:rFonts w:ascii="Calibri" w:hAnsi="Calibri" w:cs="Calibri"/>
          <w:sz w:val="22"/>
          <w:szCs w:val="22"/>
        </w:rPr>
        <w:t>Ethical to the core, ensuring that education is always front and centre</w:t>
      </w:r>
    </w:p>
    <w:p w14:paraId="1B14B6DE" w14:textId="77777777" w:rsidR="00FC7075" w:rsidRPr="00C65A21" w:rsidRDefault="00FC7075" w:rsidP="00FC7075">
      <w:pPr>
        <w:numPr>
          <w:ilvl w:val="0"/>
          <w:numId w:val="11"/>
        </w:numPr>
        <w:spacing w:line="259" w:lineRule="auto"/>
        <w:jc w:val="left"/>
        <w:rPr>
          <w:rFonts w:ascii="Calibri" w:hAnsi="Calibri" w:cs="Calibri"/>
          <w:sz w:val="22"/>
          <w:szCs w:val="22"/>
        </w:rPr>
      </w:pPr>
      <w:r w:rsidRPr="00C65A21">
        <w:rPr>
          <w:rFonts w:ascii="Calibri" w:hAnsi="Calibri" w:cs="Calibri"/>
          <w:sz w:val="22"/>
          <w:szCs w:val="22"/>
        </w:rPr>
        <w:t>Futures focused system leaders – never simply followers</w:t>
      </w:r>
    </w:p>
    <w:p w14:paraId="04B81322" w14:textId="77777777" w:rsidR="00FC7075" w:rsidRPr="00C65A21" w:rsidRDefault="00FC7075" w:rsidP="00FC7075">
      <w:pPr>
        <w:numPr>
          <w:ilvl w:val="0"/>
          <w:numId w:val="11"/>
        </w:numPr>
        <w:spacing w:line="259" w:lineRule="auto"/>
        <w:jc w:val="left"/>
        <w:rPr>
          <w:rFonts w:ascii="Calibri" w:hAnsi="Calibri" w:cs="Calibri"/>
          <w:sz w:val="22"/>
          <w:szCs w:val="22"/>
        </w:rPr>
      </w:pPr>
      <w:r w:rsidRPr="00C65A21">
        <w:rPr>
          <w:rFonts w:ascii="Calibri" w:hAnsi="Calibri" w:cs="Calibri"/>
          <w:sz w:val="22"/>
          <w:szCs w:val="22"/>
        </w:rPr>
        <w:t>Collaborative in every endeavour</w:t>
      </w:r>
    </w:p>
    <w:p w14:paraId="24C2A079" w14:textId="77777777" w:rsidR="00FC7075" w:rsidRPr="00C65A21" w:rsidRDefault="00FC7075" w:rsidP="00FC7075">
      <w:pPr>
        <w:numPr>
          <w:ilvl w:val="0"/>
          <w:numId w:val="11"/>
        </w:numPr>
        <w:spacing w:line="259" w:lineRule="auto"/>
        <w:jc w:val="left"/>
        <w:rPr>
          <w:rFonts w:ascii="Calibri" w:hAnsi="Calibri" w:cs="Calibri"/>
          <w:sz w:val="22"/>
          <w:szCs w:val="22"/>
        </w:rPr>
      </w:pPr>
      <w:r w:rsidRPr="00C65A21">
        <w:rPr>
          <w:rFonts w:ascii="Calibri" w:hAnsi="Calibri" w:cs="Calibri"/>
          <w:sz w:val="22"/>
          <w:szCs w:val="22"/>
        </w:rPr>
        <w:t>Resolutely learner centred.</w:t>
      </w:r>
    </w:p>
    <w:p w14:paraId="5993005F" w14:textId="77777777" w:rsidR="00FC7075" w:rsidRPr="00C65A21" w:rsidRDefault="00FC7075" w:rsidP="00FC7075">
      <w:pPr>
        <w:ind w:left="720"/>
        <w:rPr>
          <w:rFonts w:ascii="Calibri" w:hAnsi="Calibri" w:cs="Calibri"/>
          <w:sz w:val="22"/>
          <w:szCs w:val="22"/>
        </w:rPr>
      </w:pPr>
    </w:p>
    <w:p w14:paraId="7782221D" w14:textId="77777777" w:rsidR="00FC7075" w:rsidRPr="00C65A21" w:rsidRDefault="00FC7075" w:rsidP="00FC7075">
      <w:pPr>
        <w:rPr>
          <w:rFonts w:ascii="Calibri" w:hAnsi="Calibri" w:cs="Calibri"/>
          <w:b/>
          <w:bCs/>
          <w:sz w:val="22"/>
          <w:szCs w:val="22"/>
        </w:rPr>
      </w:pPr>
      <w:r w:rsidRPr="00C65A21">
        <w:rPr>
          <w:rFonts w:ascii="Calibri" w:hAnsi="Calibri" w:cs="Calibri"/>
          <w:b/>
          <w:bCs/>
          <w:sz w:val="22"/>
          <w:szCs w:val="22"/>
        </w:rPr>
        <w:t>What does this look like across our trust?</w:t>
      </w:r>
    </w:p>
    <w:p w14:paraId="56639810" w14:textId="77777777" w:rsidR="00FC7075" w:rsidRPr="00C65A21" w:rsidRDefault="00FC7075" w:rsidP="00FC7075">
      <w:pPr>
        <w:rPr>
          <w:rFonts w:ascii="Calibri" w:hAnsi="Calibri" w:cs="Calibri"/>
          <w:sz w:val="22"/>
          <w:szCs w:val="22"/>
          <w:u w:val="single"/>
        </w:rPr>
      </w:pPr>
      <w:r w:rsidRPr="00C65A21">
        <w:rPr>
          <w:rFonts w:ascii="Calibri" w:hAnsi="Calibri" w:cs="Calibri"/>
          <w:sz w:val="22"/>
          <w:szCs w:val="22"/>
          <w:u w:val="single"/>
        </w:rPr>
        <w:t>Education</w:t>
      </w:r>
    </w:p>
    <w:p w14:paraId="45CD7C72" w14:textId="77777777" w:rsidR="00FC7075" w:rsidRPr="00C65A21" w:rsidRDefault="00FC7075" w:rsidP="00FC7075">
      <w:pPr>
        <w:rPr>
          <w:rFonts w:ascii="Calibri" w:hAnsi="Calibri" w:cs="Calibri"/>
          <w:sz w:val="22"/>
          <w:szCs w:val="22"/>
        </w:rPr>
      </w:pPr>
      <w:r w:rsidRPr="00C65A21">
        <w:rPr>
          <w:rFonts w:ascii="Calibri" w:hAnsi="Calibri" w:cs="Calibri"/>
          <w:sz w:val="22"/>
          <w:szCs w:val="22"/>
        </w:rPr>
        <w:t>We are:</w:t>
      </w:r>
    </w:p>
    <w:p w14:paraId="772C0B0F"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Ruthlessly ambitious for all who learn and work with us</w:t>
      </w:r>
    </w:p>
    <w:p w14:paraId="6FB142FF"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Unwaveringly inclusive – determined on eradicating barriers to educational success</w:t>
      </w:r>
    </w:p>
    <w:p w14:paraId="7E6416E9"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Committed to excellent teaching</w:t>
      </w:r>
    </w:p>
    <w:p w14:paraId="60CFE699"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Determined upon academic excellence for all in our communities</w:t>
      </w:r>
    </w:p>
    <w:p w14:paraId="22CE6276"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Compassionate, ethical and caring advocates for all in our communities</w:t>
      </w:r>
    </w:p>
    <w:p w14:paraId="62A40B67" w14:textId="77777777" w:rsidR="00FC7075" w:rsidRPr="00C65A21" w:rsidRDefault="00FC7075" w:rsidP="00FC7075">
      <w:pPr>
        <w:numPr>
          <w:ilvl w:val="0"/>
          <w:numId w:val="8"/>
        </w:numPr>
        <w:spacing w:line="259" w:lineRule="auto"/>
        <w:jc w:val="left"/>
        <w:rPr>
          <w:rFonts w:ascii="Calibri" w:hAnsi="Calibri" w:cs="Calibri"/>
          <w:sz w:val="22"/>
          <w:szCs w:val="22"/>
        </w:rPr>
      </w:pPr>
      <w:r w:rsidRPr="00C65A21">
        <w:rPr>
          <w:rFonts w:ascii="Calibri" w:hAnsi="Calibri" w:cs="Calibri"/>
          <w:sz w:val="22"/>
          <w:szCs w:val="22"/>
        </w:rPr>
        <w:t xml:space="preserve">Outwardly facing and globally conscious </w:t>
      </w:r>
    </w:p>
    <w:p w14:paraId="4A5653A5" w14:textId="77777777" w:rsidR="00FC7075" w:rsidRPr="00C65A21" w:rsidRDefault="00FC7075" w:rsidP="00FC7075">
      <w:pPr>
        <w:ind w:left="720"/>
        <w:rPr>
          <w:rFonts w:ascii="Calibri" w:hAnsi="Calibri" w:cs="Calibri"/>
          <w:sz w:val="22"/>
          <w:szCs w:val="22"/>
        </w:rPr>
      </w:pPr>
    </w:p>
    <w:p w14:paraId="6CD3C9FD" w14:textId="77777777" w:rsidR="00FC7075" w:rsidRPr="00C65A21" w:rsidRDefault="00FC7075" w:rsidP="00FC7075">
      <w:pPr>
        <w:rPr>
          <w:rFonts w:ascii="Calibri" w:hAnsi="Calibri" w:cs="Calibri"/>
          <w:sz w:val="22"/>
          <w:szCs w:val="22"/>
          <w:u w:val="single"/>
        </w:rPr>
      </w:pPr>
      <w:r w:rsidRPr="00C65A21">
        <w:rPr>
          <w:rFonts w:ascii="Calibri" w:hAnsi="Calibri" w:cs="Calibri"/>
          <w:sz w:val="22"/>
          <w:szCs w:val="22"/>
          <w:u w:val="single"/>
        </w:rPr>
        <w:t>Operations</w:t>
      </w:r>
    </w:p>
    <w:p w14:paraId="13F8E214" w14:textId="77777777" w:rsidR="00FC7075" w:rsidRPr="00C65A21" w:rsidRDefault="00FC7075" w:rsidP="00FC7075">
      <w:pPr>
        <w:rPr>
          <w:rFonts w:ascii="Calibri" w:hAnsi="Calibri" w:cs="Calibri"/>
          <w:sz w:val="22"/>
          <w:szCs w:val="22"/>
        </w:rPr>
      </w:pPr>
      <w:r w:rsidRPr="00C65A21">
        <w:rPr>
          <w:rFonts w:ascii="Calibri" w:hAnsi="Calibri" w:cs="Calibri"/>
          <w:sz w:val="22"/>
          <w:szCs w:val="22"/>
        </w:rPr>
        <w:t>We are:</w:t>
      </w:r>
    </w:p>
    <w:p w14:paraId="4E05D3C9" w14:textId="77777777" w:rsidR="00FC7075" w:rsidRPr="00C65A21" w:rsidRDefault="00FC7075" w:rsidP="00FC7075">
      <w:pPr>
        <w:numPr>
          <w:ilvl w:val="0"/>
          <w:numId w:val="9"/>
        </w:numPr>
        <w:spacing w:line="259" w:lineRule="auto"/>
        <w:jc w:val="left"/>
        <w:rPr>
          <w:rFonts w:ascii="Calibri" w:hAnsi="Calibri" w:cs="Calibri"/>
          <w:sz w:val="22"/>
          <w:szCs w:val="22"/>
        </w:rPr>
      </w:pPr>
      <w:r w:rsidRPr="00C65A21">
        <w:rPr>
          <w:rFonts w:ascii="Calibri" w:hAnsi="Calibri" w:cs="Calibri"/>
          <w:sz w:val="22"/>
          <w:szCs w:val="22"/>
        </w:rPr>
        <w:t>Committed to the very best people development and empowerment</w:t>
      </w:r>
    </w:p>
    <w:p w14:paraId="509A9A8A" w14:textId="77777777" w:rsidR="00FC7075" w:rsidRPr="00C65A21" w:rsidRDefault="00FC7075" w:rsidP="00FC7075">
      <w:pPr>
        <w:numPr>
          <w:ilvl w:val="0"/>
          <w:numId w:val="9"/>
        </w:numPr>
        <w:spacing w:line="259" w:lineRule="auto"/>
        <w:jc w:val="left"/>
        <w:rPr>
          <w:rFonts w:ascii="Calibri" w:hAnsi="Calibri" w:cs="Calibri"/>
          <w:sz w:val="22"/>
          <w:szCs w:val="22"/>
        </w:rPr>
      </w:pPr>
      <w:r w:rsidRPr="00C65A21">
        <w:rPr>
          <w:rFonts w:ascii="Calibri" w:hAnsi="Calibri" w:cs="Calibri"/>
          <w:sz w:val="22"/>
          <w:szCs w:val="22"/>
        </w:rPr>
        <w:t>Determined to shout loudly and share proudly our successes</w:t>
      </w:r>
    </w:p>
    <w:p w14:paraId="562775C6" w14:textId="77777777" w:rsidR="00FC7075" w:rsidRPr="00C65A21" w:rsidRDefault="00FC7075" w:rsidP="00FC7075">
      <w:pPr>
        <w:numPr>
          <w:ilvl w:val="0"/>
          <w:numId w:val="9"/>
        </w:numPr>
        <w:spacing w:line="259" w:lineRule="auto"/>
        <w:jc w:val="left"/>
        <w:rPr>
          <w:rFonts w:ascii="Calibri" w:hAnsi="Calibri" w:cs="Calibri"/>
          <w:sz w:val="22"/>
          <w:szCs w:val="22"/>
        </w:rPr>
      </w:pPr>
      <w:r w:rsidRPr="00C65A21">
        <w:rPr>
          <w:rFonts w:ascii="Calibri" w:hAnsi="Calibri" w:cs="Calibri"/>
          <w:sz w:val="22"/>
          <w:szCs w:val="22"/>
        </w:rPr>
        <w:t>The best professional and technical experts (supporting education) in the sector</w:t>
      </w:r>
    </w:p>
    <w:p w14:paraId="42DE1E5F" w14:textId="77777777" w:rsidR="00FC7075" w:rsidRPr="00C65A21" w:rsidRDefault="00FC7075" w:rsidP="00FC7075">
      <w:pPr>
        <w:numPr>
          <w:ilvl w:val="0"/>
          <w:numId w:val="9"/>
        </w:numPr>
        <w:spacing w:line="259" w:lineRule="auto"/>
        <w:jc w:val="left"/>
        <w:rPr>
          <w:rFonts w:ascii="Calibri" w:hAnsi="Calibri" w:cs="Calibri"/>
          <w:sz w:val="22"/>
          <w:szCs w:val="22"/>
        </w:rPr>
      </w:pPr>
      <w:r w:rsidRPr="00C65A21">
        <w:rPr>
          <w:rFonts w:ascii="Calibri" w:hAnsi="Calibri" w:cs="Calibri"/>
          <w:sz w:val="22"/>
          <w:szCs w:val="22"/>
        </w:rPr>
        <w:t>Committed to the very best understanding and management of risk</w:t>
      </w:r>
    </w:p>
    <w:p w14:paraId="5E3FFC80" w14:textId="77777777" w:rsidR="00FC7075" w:rsidRPr="00C65A21" w:rsidRDefault="00FC7075" w:rsidP="00FC7075">
      <w:pPr>
        <w:ind w:left="720"/>
        <w:rPr>
          <w:rFonts w:ascii="Calibri" w:hAnsi="Calibri" w:cs="Calibri"/>
          <w:sz w:val="22"/>
          <w:szCs w:val="22"/>
        </w:rPr>
      </w:pPr>
    </w:p>
    <w:p w14:paraId="57C69A1B" w14:textId="77777777" w:rsidR="00FC7075" w:rsidRPr="00C65A21" w:rsidRDefault="00FC7075" w:rsidP="00FC7075">
      <w:pPr>
        <w:rPr>
          <w:rFonts w:ascii="Calibri" w:hAnsi="Calibri" w:cs="Calibri"/>
          <w:sz w:val="22"/>
          <w:szCs w:val="22"/>
          <w:u w:val="single"/>
        </w:rPr>
      </w:pPr>
      <w:r w:rsidRPr="00C65A21">
        <w:rPr>
          <w:rFonts w:ascii="Calibri" w:hAnsi="Calibri" w:cs="Calibri"/>
          <w:sz w:val="22"/>
          <w:szCs w:val="22"/>
          <w:u w:val="single"/>
        </w:rPr>
        <w:t>Financial</w:t>
      </w:r>
    </w:p>
    <w:p w14:paraId="7912F551" w14:textId="77777777" w:rsidR="00FC7075" w:rsidRPr="00C65A21" w:rsidRDefault="00FC7075" w:rsidP="00FC7075">
      <w:pPr>
        <w:rPr>
          <w:rFonts w:ascii="Calibri" w:hAnsi="Calibri" w:cs="Calibri"/>
          <w:sz w:val="22"/>
          <w:szCs w:val="22"/>
        </w:rPr>
      </w:pPr>
      <w:r w:rsidRPr="00C65A21">
        <w:rPr>
          <w:rFonts w:ascii="Calibri" w:hAnsi="Calibri" w:cs="Calibri"/>
          <w:sz w:val="22"/>
          <w:szCs w:val="22"/>
        </w:rPr>
        <w:t>We are:</w:t>
      </w:r>
    </w:p>
    <w:p w14:paraId="675A19C3" w14:textId="77777777" w:rsidR="00FC7075" w:rsidRPr="00C65A21" w:rsidRDefault="00FC7075" w:rsidP="00FC7075">
      <w:pPr>
        <w:numPr>
          <w:ilvl w:val="0"/>
          <w:numId w:val="10"/>
        </w:numPr>
        <w:spacing w:line="259" w:lineRule="auto"/>
        <w:jc w:val="left"/>
        <w:rPr>
          <w:rFonts w:ascii="Calibri" w:hAnsi="Calibri" w:cs="Calibri"/>
          <w:sz w:val="22"/>
          <w:szCs w:val="22"/>
        </w:rPr>
      </w:pPr>
      <w:r w:rsidRPr="00C65A21">
        <w:rPr>
          <w:rFonts w:ascii="Calibri" w:hAnsi="Calibri" w:cs="Calibri"/>
          <w:sz w:val="22"/>
          <w:szCs w:val="22"/>
        </w:rPr>
        <w:t>Providing the best possible public service for the best possible value</w:t>
      </w:r>
    </w:p>
    <w:p w14:paraId="069B3911" w14:textId="77777777" w:rsidR="00FC7075" w:rsidRPr="00C65A21" w:rsidRDefault="00FC7075" w:rsidP="00FC7075">
      <w:pPr>
        <w:numPr>
          <w:ilvl w:val="0"/>
          <w:numId w:val="10"/>
        </w:numPr>
        <w:spacing w:line="259" w:lineRule="auto"/>
        <w:jc w:val="left"/>
        <w:rPr>
          <w:rFonts w:ascii="Calibri" w:hAnsi="Calibri" w:cs="Calibri"/>
          <w:sz w:val="22"/>
          <w:szCs w:val="22"/>
        </w:rPr>
      </w:pPr>
      <w:r w:rsidRPr="00C65A21">
        <w:rPr>
          <w:rFonts w:ascii="Calibri" w:hAnsi="Calibri" w:cs="Calibri"/>
          <w:sz w:val="22"/>
          <w:szCs w:val="22"/>
        </w:rPr>
        <w:t>Determined to supplement our public income with shrewd income generation</w:t>
      </w:r>
    </w:p>
    <w:p w14:paraId="0BE8F1E2" w14:textId="77777777" w:rsidR="00FC7075" w:rsidRPr="00C65A21" w:rsidRDefault="00FC7075" w:rsidP="00FC7075">
      <w:pPr>
        <w:numPr>
          <w:ilvl w:val="0"/>
          <w:numId w:val="10"/>
        </w:numPr>
        <w:spacing w:line="259" w:lineRule="auto"/>
        <w:jc w:val="left"/>
        <w:rPr>
          <w:rFonts w:ascii="Calibri" w:hAnsi="Calibri" w:cs="Calibri"/>
          <w:sz w:val="22"/>
          <w:szCs w:val="22"/>
        </w:rPr>
      </w:pPr>
      <w:r w:rsidRPr="00C65A21">
        <w:rPr>
          <w:rFonts w:ascii="Calibri" w:hAnsi="Calibri" w:cs="Calibri"/>
          <w:sz w:val="22"/>
          <w:szCs w:val="22"/>
        </w:rPr>
        <w:t>Building financially sustainable models of educational improvement in our communities</w:t>
      </w:r>
    </w:p>
    <w:p w14:paraId="02942121" w14:textId="77777777" w:rsidR="00FC7075" w:rsidRPr="00C65A21" w:rsidRDefault="00FC7075" w:rsidP="00FC7075">
      <w:pPr>
        <w:numPr>
          <w:ilvl w:val="0"/>
          <w:numId w:val="10"/>
        </w:numPr>
        <w:spacing w:line="259" w:lineRule="auto"/>
        <w:jc w:val="left"/>
        <w:rPr>
          <w:rFonts w:ascii="Calibri" w:hAnsi="Calibri" w:cs="Calibri"/>
          <w:sz w:val="22"/>
          <w:szCs w:val="22"/>
        </w:rPr>
      </w:pPr>
      <w:r w:rsidRPr="00C65A21">
        <w:rPr>
          <w:rFonts w:ascii="Calibri" w:hAnsi="Calibri" w:cs="Calibri"/>
          <w:sz w:val="22"/>
          <w:szCs w:val="22"/>
        </w:rPr>
        <w:t>Demonstrably efficient in all we do</w:t>
      </w:r>
    </w:p>
    <w:p w14:paraId="07C7A10B" w14:textId="77777777" w:rsidR="00FC7075" w:rsidRPr="00C65A21" w:rsidRDefault="00FC7075" w:rsidP="00FC7075">
      <w:pPr>
        <w:rPr>
          <w:rFonts w:ascii="Calibri" w:hAnsi="Calibri" w:cs="Calibri"/>
          <w:sz w:val="22"/>
          <w:szCs w:val="22"/>
        </w:rPr>
      </w:pPr>
    </w:p>
    <w:p w14:paraId="1079E35D" w14:textId="77777777" w:rsidR="00FC7075" w:rsidRPr="00C65A21" w:rsidRDefault="00FC7075" w:rsidP="00FC7075">
      <w:pPr>
        <w:rPr>
          <w:rFonts w:ascii="Calibri" w:hAnsi="Calibri" w:cs="Calibri"/>
          <w:sz w:val="22"/>
          <w:szCs w:val="22"/>
        </w:rPr>
      </w:pPr>
    </w:p>
    <w:p w14:paraId="2F143261" w14:textId="77777777" w:rsidR="00FC7075" w:rsidRPr="00C65A21" w:rsidRDefault="00FC7075" w:rsidP="00FC7075">
      <w:pPr>
        <w:pStyle w:val="NumberLevel1"/>
        <w:numPr>
          <w:ilvl w:val="0"/>
          <w:numId w:val="0"/>
        </w:numPr>
        <w:spacing w:after="0"/>
        <w:ind w:left="720" w:hanging="720"/>
        <w:rPr>
          <w:rFonts w:ascii="Calibri" w:hAnsi="Calibri" w:cs="Calibri"/>
          <w:b/>
          <w:sz w:val="22"/>
        </w:rPr>
      </w:pPr>
      <w:r w:rsidRPr="00C65A21">
        <w:rPr>
          <w:rFonts w:ascii="Calibri" w:hAnsi="Calibri" w:cs="Calibri"/>
          <w:b/>
          <w:sz w:val="22"/>
        </w:rPr>
        <w:t>Our values</w:t>
      </w:r>
    </w:p>
    <w:p w14:paraId="34DD8865" w14:textId="77777777" w:rsidR="00FC7075" w:rsidRPr="00C65A21" w:rsidRDefault="00FC7075" w:rsidP="00FC7075">
      <w:pPr>
        <w:pStyle w:val="NumberLevel1"/>
        <w:numPr>
          <w:ilvl w:val="0"/>
          <w:numId w:val="6"/>
        </w:numPr>
        <w:spacing w:after="0"/>
        <w:rPr>
          <w:rFonts w:ascii="Calibri" w:hAnsi="Calibri" w:cs="Calibri"/>
          <w:sz w:val="22"/>
        </w:rPr>
      </w:pPr>
      <w:r w:rsidRPr="00C65A21">
        <w:rPr>
          <w:rFonts w:ascii="Calibri" w:hAnsi="Calibri" w:cs="Calibri"/>
          <w:sz w:val="22"/>
        </w:rPr>
        <w:t>We will work inclusively within our communities, embracing the varied localities we serve while sharing our common vision and values.</w:t>
      </w:r>
    </w:p>
    <w:p w14:paraId="31C66206" w14:textId="77777777" w:rsidR="00FC7075" w:rsidRPr="00C65A21" w:rsidRDefault="00FC7075" w:rsidP="00FC7075">
      <w:pPr>
        <w:pStyle w:val="NumberLevel1"/>
        <w:numPr>
          <w:ilvl w:val="0"/>
          <w:numId w:val="6"/>
        </w:numPr>
        <w:spacing w:after="0"/>
        <w:rPr>
          <w:rFonts w:ascii="Calibri" w:hAnsi="Calibri" w:cs="Calibri"/>
          <w:sz w:val="22"/>
        </w:rPr>
      </w:pPr>
      <w:r w:rsidRPr="00C65A21">
        <w:rPr>
          <w:rFonts w:ascii="Calibri" w:hAnsi="Calibri" w:cs="Calibri"/>
          <w:sz w:val="22"/>
        </w:rPr>
        <w:t>We will develop the very best leaders of the future, working to improve education and transform lives.</w:t>
      </w:r>
    </w:p>
    <w:p w14:paraId="22AB3B6A" w14:textId="77777777" w:rsidR="00FC7075" w:rsidRPr="00C65A21" w:rsidRDefault="00FC7075" w:rsidP="00FC7075">
      <w:pPr>
        <w:pStyle w:val="NumberLevel1"/>
        <w:numPr>
          <w:ilvl w:val="0"/>
          <w:numId w:val="6"/>
        </w:numPr>
        <w:spacing w:after="0"/>
        <w:rPr>
          <w:rFonts w:ascii="Calibri" w:hAnsi="Calibri" w:cs="Calibri"/>
          <w:sz w:val="22"/>
        </w:rPr>
      </w:pPr>
      <w:r w:rsidRPr="00C65A21">
        <w:rPr>
          <w:rFonts w:ascii="Calibri" w:hAnsi="Calibri" w:cs="Calibri"/>
          <w:sz w:val="22"/>
        </w:rPr>
        <w:t>We will adhere unwaveringly to the ‘Nolan Principles’ of Public Service, which is made clear in our commitment to Ethical Leadership.</w:t>
      </w:r>
    </w:p>
    <w:p w14:paraId="1E130852" w14:textId="77777777" w:rsidR="00FC7075" w:rsidRDefault="00FC7075" w:rsidP="00FC7075">
      <w:pPr>
        <w:pStyle w:val="NumberLevel1"/>
        <w:numPr>
          <w:ilvl w:val="0"/>
          <w:numId w:val="0"/>
        </w:numPr>
        <w:ind w:left="720" w:hanging="720"/>
        <w:rPr>
          <w:rFonts w:eastAsia="Calibri" w:cstheme="minorHAnsi"/>
          <w:b/>
          <w:bCs/>
        </w:rPr>
      </w:pPr>
      <w:r w:rsidRPr="00C65A21">
        <w:rPr>
          <w:rFonts w:ascii="Calibri" w:hAnsi="Calibri" w:cs="Calibri"/>
          <w:sz w:val="22"/>
        </w:rPr>
        <w:br w:type="page"/>
      </w:r>
    </w:p>
    <w:p w14:paraId="5B32F376" w14:textId="77777777" w:rsidR="00FC7075" w:rsidRPr="00C65A21" w:rsidRDefault="00FC7075" w:rsidP="00FC7075">
      <w:pPr>
        <w:pStyle w:val="TOCHeading"/>
        <w:spacing w:after="120"/>
        <w:contextualSpacing w:val="0"/>
        <w:rPr>
          <w:rFonts w:ascii="Calibri" w:hAnsi="Calibri" w:cs="Calibri"/>
          <w:sz w:val="22"/>
          <w:szCs w:val="22"/>
        </w:rPr>
      </w:pPr>
      <w:r w:rsidRPr="00C65A21">
        <w:rPr>
          <w:rFonts w:ascii="Calibri" w:hAnsi="Calibri" w:cs="Calibri"/>
          <w:sz w:val="22"/>
          <w:szCs w:val="22"/>
        </w:rPr>
        <w:lastRenderedPageBreak/>
        <w:t>Contents</w:t>
      </w:r>
    </w:p>
    <w:p w14:paraId="4CB2EADE" w14:textId="0E4FD214" w:rsidR="00FC7075" w:rsidRPr="00FB2134" w:rsidRDefault="00FC7075" w:rsidP="00FC7075">
      <w:pPr>
        <w:pStyle w:val="TOC1"/>
        <w:tabs>
          <w:tab w:val="left" w:pos="440"/>
          <w:tab w:val="right" w:leader="dot" w:pos="9016"/>
        </w:tabs>
        <w:spacing w:after="120"/>
        <w:rPr>
          <w:rFonts w:ascii="Calibri" w:eastAsiaTheme="minorEastAsia" w:hAnsi="Calibri" w:cs="Calibri"/>
          <w:noProof/>
          <w:sz w:val="22"/>
          <w:szCs w:val="22"/>
          <w:lang w:eastAsia="en-GB"/>
        </w:rPr>
      </w:pPr>
      <w:r w:rsidRPr="00FB2134">
        <w:rPr>
          <w:rFonts w:ascii="Calibri" w:hAnsi="Calibri" w:cs="Calibri"/>
          <w:sz w:val="22"/>
          <w:szCs w:val="22"/>
        </w:rPr>
        <w:fldChar w:fldCharType="begin"/>
      </w:r>
      <w:r w:rsidRPr="00FB2134">
        <w:rPr>
          <w:rFonts w:ascii="Calibri" w:hAnsi="Calibri" w:cs="Calibri"/>
          <w:sz w:val="22"/>
          <w:szCs w:val="22"/>
        </w:rPr>
        <w:instrText xml:space="preserve"> TOC \h \z \t "Heading Level 1,1,Appendix,1" </w:instrText>
      </w:r>
      <w:r w:rsidRPr="00FB2134">
        <w:rPr>
          <w:rFonts w:ascii="Calibri" w:hAnsi="Calibri" w:cs="Calibri"/>
          <w:sz w:val="22"/>
          <w:szCs w:val="22"/>
        </w:rPr>
        <w:fldChar w:fldCharType="separate"/>
      </w:r>
      <w:hyperlink w:anchor="_Toc20485337" w:history="1">
        <w:r w:rsidRPr="00FB2134">
          <w:rPr>
            <w:rStyle w:val="Hyperlink"/>
            <w:rFonts w:ascii="Calibri" w:hAnsi="Calibri" w:cs="Calibri"/>
            <w:noProof/>
            <w:sz w:val="22"/>
            <w:szCs w:val="22"/>
          </w:rPr>
          <w:t>1</w:t>
        </w:r>
        <w:r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Introduction</w:t>
        </w:r>
        <w:r w:rsidRPr="00FB2134">
          <w:rPr>
            <w:rFonts w:ascii="Calibri" w:hAnsi="Calibri" w:cs="Calibri"/>
            <w:noProof/>
            <w:webHidden/>
            <w:sz w:val="22"/>
            <w:szCs w:val="22"/>
          </w:rPr>
          <w:tab/>
        </w:r>
        <w:r w:rsidR="00FB2134" w:rsidRPr="00FB2134">
          <w:rPr>
            <w:rFonts w:ascii="Calibri" w:hAnsi="Calibri" w:cs="Calibri"/>
            <w:noProof/>
            <w:webHidden/>
            <w:sz w:val="22"/>
            <w:szCs w:val="22"/>
          </w:rPr>
          <w:t>4</w:t>
        </w:r>
      </w:hyperlink>
    </w:p>
    <w:p w14:paraId="06E92583" w14:textId="73B1F1B6" w:rsidR="00FC7075" w:rsidRPr="00FB2134" w:rsidRDefault="0013130A" w:rsidP="00FC7075">
      <w:pPr>
        <w:pStyle w:val="TOC1"/>
        <w:tabs>
          <w:tab w:val="left" w:pos="440"/>
          <w:tab w:val="right" w:leader="dot" w:pos="9016"/>
        </w:tabs>
        <w:spacing w:after="120"/>
        <w:rPr>
          <w:rFonts w:ascii="Calibri" w:eastAsiaTheme="minorEastAsia" w:hAnsi="Calibri" w:cs="Calibri"/>
          <w:noProof/>
          <w:sz w:val="22"/>
          <w:szCs w:val="22"/>
          <w:lang w:eastAsia="en-GB"/>
        </w:rPr>
      </w:pPr>
      <w:hyperlink w:anchor="_Toc20485338" w:history="1">
        <w:r w:rsidR="00FC7075" w:rsidRPr="00FB2134">
          <w:rPr>
            <w:rStyle w:val="Hyperlink"/>
            <w:rFonts w:ascii="Calibri" w:hAnsi="Calibri" w:cs="Calibri"/>
            <w:noProof/>
            <w:sz w:val="22"/>
            <w:szCs w:val="22"/>
          </w:rPr>
          <w:t>2</w:t>
        </w:r>
        <w:r w:rsidR="00FC7075"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Our responsibilties</w:t>
        </w:r>
        <w:r w:rsidR="00FC7075" w:rsidRPr="00FB2134">
          <w:rPr>
            <w:rFonts w:ascii="Calibri" w:hAnsi="Calibri" w:cs="Calibri"/>
            <w:noProof/>
            <w:webHidden/>
            <w:sz w:val="22"/>
            <w:szCs w:val="22"/>
          </w:rPr>
          <w:tab/>
        </w:r>
        <w:r w:rsidR="00FB2134" w:rsidRPr="00FB2134">
          <w:rPr>
            <w:rFonts w:ascii="Calibri" w:hAnsi="Calibri" w:cs="Calibri"/>
            <w:noProof/>
            <w:webHidden/>
            <w:sz w:val="22"/>
            <w:szCs w:val="22"/>
          </w:rPr>
          <w:t>4</w:t>
        </w:r>
      </w:hyperlink>
    </w:p>
    <w:p w14:paraId="3950C46B" w14:textId="7443CAAE" w:rsidR="00FC7075" w:rsidRPr="00FB2134" w:rsidRDefault="0013130A" w:rsidP="00FC7075">
      <w:pPr>
        <w:pStyle w:val="TOC1"/>
        <w:tabs>
          <w:tab w:val="left" w:pos="440"/>
          <w:tab w:val="right" w:leader="dot" w:pos="9016"/>
        </w:tabs>
        <w:spacing w:after="120"/>
        <w:rPr>
          <w:rFonts w:ascii="Calibri" w:eastAsiaTheme="minorEastAsia" w:hAnsi="Calibri" w:cs="Calibri"/>
          <w:noProof/>
          <w:sz w:val="22"/>
          <w:szCs w:val="22"/>
          <w:lang w:eastAsia="en-GB"/>
        </w:rPr>
      </w:pPr>
      <w:hyperlink w:anchor="_Toc20485339" w:history="1">
        <w:r w:rsidR="00FC7075" w:rsidRPr="00FB2134">
          <w:rPr>
            <w:rStyle w:val="Hyperlink"/>
            <w:rFonts w:ascii="Calibri" w:hAnsi="Calibri" w:cs="Calibri"/>
            <w:noProof/>
            <w:sz w:val="22"/>
            <w:szCs w:val="22"/>
          </w:rPr>
          <w:t>3</w:t>
        </w:r>
        <w:r w:rsidR="00FC7075"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Publication scheme</w:t>
        </w:r>
        <w:r w:rsidR="00FC7075" w:rsidRPr="00FB2134">
          <w:rPr>
            <w:rFonts w:ascii="Calibri" w:hAnsi="Calibri" w:cs="Calibri"/>
            <w:noProof/>
            <w:webHidden/>
            <w:sz w:val="22"/>
            <w:szCs w:val="22"/>
          </w:rPr>
          <w:tab/>
        </w:r>
        <w:r w:rsidR="00FB2134" w:rsidRPr="00FB2134">
          <w:rPr>
            <w:rFonts w:ascii="Calibri" w:hAnsi="Calibri" w:cs="Calibri"/>
            <w:noProof/>
            <w:webHidden/>
            <w:sz w:val="22"/>
            <w:szCs w:val="22"/>
          </w:rPr>
          <w:t>4</w:t>
        </w:r>
      </w:hyperlink>
    </w:p>
    <w:p w14:paraId="6A8C0EB1" w14:textId="4D03FD4A" w:rsidR="00FC7075" w:rsidRPr="00FB2134" w:rsidRDefault="0013130A" w:rsidP="00FC7075">
      <w:pPr>
        <w:pStyle w:val="TOC1"/>
        <w:tabs>
          <w:tab w:val="left" w:pos="440"/>
          <w:tab w:val="right" w:leader="dot" w:pos="9016"/>
        </w:tabs>
        <w:spacing w:after="120"/>
        <w:rPr>
          <w:rFonts w:ascii="Calibri" w:eastAsiaTheme="minorEastAsia" w:hAnsi="Calibri" w:cs="Calibri"/>
          <w:noProof/>
          <w:sz w:val="22"/>
          <w:szCs w:val="22"/>
          <w:lang w:eastAsia="en-GB"/>
        </w:rPr>
      </w:pPr>
      <w:hyperlink w:anchor="_Toc20485340" w:history="1">
        <w:r w:rsidR="00FC7075" w:rsidRPr="00FB2134">
          <w:rPr>
            <w:rStyle w:val="Hyperlink"/>
            <w:rFonts w:ascii="Calibri" w:hAnsi="Calibri" w:cs="Calibri"/>
            <w:noProof/>
            <w:sz w:val="22"/>
            <w:szCs w:val="22"/>
          </w:rPr>
          <w:t>4</w:t>
        </w:r>
        <w:r w:rsidR="00FC7075"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Right of access</w:t>
        </w:r>
        <w:r w:rsidR="00FC7075" w:rsidRPr="00FB2134">
          <w:rPr>
            <w:rFonts w:ascii="Calibri" w:hAnsi="Calibri" w:cs="Calibri"/>
            <w:noProof/>
            <w:webHidden/>
            <w:sz w:val="22"/>
            <w:szCs w:val="22"/>
          </w:rPr>
          <w:tab/>
        </w:r>
        <w:r w:rsidR="00FB2134" w:rsidRPr="00FB2134">
          <w:rPr>
            <w:rFonts w:ascii="Calibri" w:hAnsi="Calibri" w:cs="Calibri"/>
            <w:noProof/>
            <w:webHidden/>
            <w:sz w:val="22"/>
            <w:szCs w:val="22"/>
          </w:rPr>
          <w:t>4</w:t>
        </w:r>
      </w:hyperlink>
    </w:p>
    <w:p w14:paraId="1A1C83A1" w14:textId="39724C2C" w:rsidR="00FC7075" w:rsidRPr="00FB2134" w:rsidRDefault="0013130A" w:rsidP="00FC7075">
      <w:pPr>
        <w:pStyle w:val="TOC1"/>
        <w:tabs>
          <w:tab w:val="left" w:pos="440"/>
          <w:tab w:val="right" w:leader="dot" w:pos="9016"/>
        </w:tabs>
        <w:spacing w:after="120"/>
        <w:rPr>
          <w:rFonts w:ascii="Calibri" w:eastAsiaTheme="minorEastAsia" w:hAnsi="Calibri" w:cs="Calibri"/>
          <w:noProof/>
          <w:sz w:val="22"/>
          <w:szCs w:val="22"/>
          <w:lang w:eastAsia="en-GB"/>
        </w:rPr>
      </w:pPr>
      <w:hyperlink w:anchor="_Toc20485341" w:history="1">
        <w:r w:rsidR="00FC7075" w:rsidRPr="00FB2134">
          <w:rPr>
            <w:rStyle w:val="Hyperlink"/>
            <w:rFonts w:ascii="Calibri" w:hAnsi="Calibri" w:cs="Calibri"/>
            <w:noProof/>
            <w:sz w:val="22"/>
            <w:szCs w:val="22"/>
          </w:rPr>
          <w:t>5</w:t>
        </w:r>
        <w:r w:rsidR="00FC7075"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Exemptions</w:t>
        </w:r>
        <w:r w:rsidR="00FC7075" w:rsidRPr="00FB2134">
          <w:rPr>
            <w:rFonts w:ascii="Calibri" w:hAnsi="Calibri" w:cs="Calibri"/>
            <w:noProof/>
            <w:webHidden/>
            <w:sz w:val="22"/>
            <w:szCs w:val="22"/>
          </w:rPr>
          <w:tab/>
        </w:r>
        <w:r w:rsidR="00FB2134" w:rsidRPr="00FB2134">
          <w:rPr>
            <w:rFonts w:ascii="Calibri" w:hAnsi="Calibri" w:cs="Calibri"/>
            <w:noProof/>
            <w:webHidden/>
            <w:sz w:val="22"/>
            <w:szCs w:val="22"/>
          </w:rPr>
          <w:t>4</w:t>
        </w:r>
      </w:hyperlink>
    </w:p>
    <w:p w14:paraId="52F27D78" w14:textId="59686CC9" w:rsidR="00FC7075" w:rsidRPr="00FB2134" w:rsidRDefault="0013130A" w:rsidP="00FC7075">
      <w:pPr>
        <w:pStyle w:val="TOC1"/>
        <w:tabs>
          <w:tab w:val="left" w:pos="440"/>
          <w:tab w:val="right" w:leader="dot" w:pos="9016"/>
        </w:tabs>
        <w:spacing w:after="120"/>
        <w:rPr>
          <w:rFonts w:ascii="Calibri" w:eastAsiaTheme="minorEastAsia" w:hAnsi="Calibri" w:cs="Calibri"/>
          <w:noProof/>
          <w:sz w:val="22"/>
          <w:szCs w:val="22"/>
          <w:lang w:eastAsia="en-GB"/>
        </w:rPr>
      </w:pPr>
      <w:hyperlink w:anchor="_Toc20485342" w:history="1">
        <w:r w:rsidR="00FC7075" w:rsidRPr="00FB2134">
          <w:rPr>
            <w:rStyle w:val="Hyperlink"/>
            <w:rFonts w:ascii="Calibri" w:hAnsi="Calibri" w:cs="Calibri"/>
            <w:noProof/>
            <w:sz w:val="22"/>
            <w:szCs w:val="22"/>
          </w:rPr>
          <w:t>6</w:t>
        </w:r>
        <w:r w:rsidR="00FC7075" w:rsidRPr="00FB2134">
          <w:rPr>
            <w:rFonts w:ascii="Calibri" w:eastAsiaTheme="minorEastAsia" w:hAnsi="Calibri" w:cs="Calibri"/>
            <w:noProof/>
            <w:sz w:val="22"/>
            <w:szCs w:val="22"/>
            <w:lang w:eastAsia="en-GB"/>
          </w:rPr>
          <w:tab/>
        </w:r>
        <w:r w:rsidR="00A602C5" w:rsidRPr="00FB2134">
          <w:rPr>
            <w:rStyle w:val="Hyperlink"/>
            <w:rFonts w:ascii="Calibri" w:hAnsi="Calibri" w:cs="Calibri"/>
            <w:noProof/>
            <w:sz w:val="22"/>
            <w:szCs w:val="22"/>
          </w:rPr>
          <w:t>Internal review</w:t>
        </w:r>
        <w:r w:rsidR="00FC7075" w:rsidRPr="00FB2134">
          <w:rPr>
            <w:rFonts w:ascii="Calibri" w:hAnsi="Calibri" w:cs="Calibri"/>
            <w:noProof/>
            <w:webHidden/>
            <w:sz w:val="22"/>
            <w:szCs w:val="22"/>
          </w:rPr>
          <w:tab/>
        </w:r>
        <w:r w:rsidR="00FB2134" w:rsidRPr="00FB2134">
          <w:rPr>
            <w:rFonts w:ascii="Calibri" w:hAnsi="Calibri" w:cs="Calibri"/>
            <w:noProof/>
            <w:webHidden/>
            <w:sz w:val="22"/>
            <w:szCs w:val="22"/>
          </w:rPr>
          <w:t>5</w:t>
        </w:r>
      </w:hyperlink>
    </w:p>
    <w:p w14:paraId="3BC45776" w14:textId="70E10667" w:rsidR="00FC7075" w:rsidRPr="00FB2134" w:rsidRDefault="0013130A" w:rsidP="00A602C5">
      <w:pPr>
        <w:pStyle w:val="TOC1"/>
        <w:tabs>
          <w:tab w:val="left" w:pos="440"/>
          <w:tab w:val="right" w:leader="dot" w:pos="9016"/>
        </w:tabs>
        <w:spacing w:after="120"/>
        <w:ind w:firstLine="440"/>
        <w:rPr>
          <w:rFonts w:ascii="Calibri" w:eastAsiaTheme="minorEastAsia" w:hAnsi="Calibri" w:cs="Calibri"/>
          <w:noProof/>
          <w:sz w:val="22"/>
          <w:szCs w:val="22"/>
          <w:lang w:eastAsia="en-GB"/>
        </w:rPr>
      </w:pPr>
      <w:hyperlink w:anchor="_Toc20485343" w:history="1">
        <w:r w:rsidR="00A602C5" w:rsidRPr="00FB2134">
          <w:rPr>
            <w:rStyle w:val="Hyperlink"/>
            <w:rFonts w:ascii="Calibri" w:hAnsi="Calibri" w:cs="Calibri"/>
            <w:noProof/>
            <w:sz w:val="22"/>
            <w:szCs w:val="22"/>
          </w:rPr>
          <w:t>Appendix</w:t>
        </w:r>
      </w:hyperlink>
      <w:r w:rsidR="00A602C5" w:rsidRPr="00FB2134">
        <w:rPr>
          <w:rFonts w:ascii="Calibri" w:hAnsi="Calibri" w:cs="Calibri"/>
          <w:noProof/>
          <w:sz w:val="22"/>
          <w:szCs w:val="22"/>
        </w:rPr>
        <w:t xml:space="preserve"> 1 - Publication scheme</w:t>
      </w:r>
      <w:r w:rsidR="00A602C5" w:rsidRPr="00FB2134">
        <w:rPr>
          <w:rFonts w:ascii="Calibri" w:hAnsi="Calibri" w:cs="Calibri"/>
          <w:noProof/>
          <w:sz w:val="22"/>
          <w:szCs w:val="22"/>
        </w:rPr>
        <w:tab/>
      </w:r>
      <w:r w:rsidR="00FB2134" w:rsidRPr="00FB2134">
        <w:rPr>
          <w:rFonts w:ascii="Calibri" w:hAnsi="Calibri" w:cs="Calibri"/>
          <w:noProof/>
          <w:sz w:val="22"/>
          <w:szCs w:val="22"/>
        </w:rPr>
        <w:t>6</w:t>
      </w:r>
    </w:p>
    <w:p w14:paraId="2E58D5A3" w14:textId="3AB93BD3" w:rsidR="004A4B5B" w:rsidRDefault="00FC7075" w:rsidP="00EA6E1A">
      <w:pPr>
        <w:spacing w:after="120"/>
        <w:rPr>
          <w:rFonts w:ascii="Calibri" w:hAnsi="Calibri" w:cs="Calibri"/>
          <w:sz w:val="22"/>
          <w:szCs w:val="22"/>
        </w:rPr>
      </w:pPr>
      <w:r w:rsidRPr="00FB2134">
        <w:rPr>
          <w:rFonts w:ascii="Calibri" w:hAnsi="Calibri" w:cs="Calibri"/>
          <w:sz w:val="22"/>
          <w:szCs w:val="22"/>
        </w:rPr>
        <w:fldChar w:fldCharType="end"/>
      </w:r>
      <w:r w:rsidR="004A4B5B">
        <w:rPr>
          <w:rFonts w:ascii="Calibri" w:hAnsi="Calibri" w:cs="Calibri"/>
          <w:sz w:val="22"/>
          <w:szCs w:val="22"/>
        </w:rPr>
        <w:br w:type="page"/>
      </w:r>
    </w:p>
    <w:p w14:paraId="36E62832" w14:textId="77777777" w:rsidR="000261F1" w:rsidRPr="004133D2" w:rsidRDefault="000261F1" w:rsidP="00015F3F">
      <w:pPr>
        <w:pStyle w:val="HeadingLevel1"/>
        <w:spacing w:before="0" w:after="120"/>
        <w:jc w:val="left"/>
        <w:rPr>
          <w:rFonts w:asciiTheme="minorHAnsi" w:hAnsiTheme="minorHAnsi" w:cstheme="minorHAnsi"/>
          <w:sz w:val="22"/>
        </w:rPr>
      </w:pPr>
      <w:r w:rsidRPr="004133D2">
        <w:rPr>
          <w:rFonts w:asciiTheme="minorHAnsi" w:hAnsiTheme="minorHAnsi" w:cstheme="minorHAnsi"/>
          <w:sz w:val="22"/>
        </w:rPr>
        <w:lastRenderedPageBreak/>
        <w:t>Introduction</w:t>
      </w:r>
    </w:p>
    <w:p w14:paraId="36A0CC13" w14:textId="77777777" w:rsidR="00B82CC8" w:rsidRPr="004133D2" w:rsidRDefault="00B82CC8" w:rsidP="00015F3F">
      <w:pPr>
        <w:pStyle w:val="HeadingLevel2"/>
        <w:spacing w:after="120"/>
        <w:jc w:val="left"/>
        <w:rPr>
          <w:rFonts w:asciiTheme="minorHAnsi" w:hAnsiTheme="minorHAnsi" w:cstheme="minorHAnsi"/>
          <w:bCs/>
          <w:sz w:val="22"/>
        </w:rPr>
      </w:pPr>
      <w:r w:rsidRPr="004133D2">
        <w:rPr>
          <w:rFonts w:asciiTheme="minorHAnsi" w:hAnsiTheme="minorHAnsi" w:cstheme="minorHAnsi"/>
          <w:bCs/>
          <w:sz w:val="22"/>
        </w:rPr>
        <w:t xml:space="preserve">This policy covers requests for information under the </w:t>
      </w:r>
      <w:r w:rsidRPr="004133D2">
        <w:rPr>
          <w:rFonts w:asciiTheme="minorHAnsi" w:hAnsiTheme="minorHAnsi" w:cstheme="minorHAnsi"/>
          <w:sz w:val="22"/>
        </w:rPr>
        <w:t>Freedom of Information Act 2000 (“</w:t>
      </w:r>
      <w:r w:rsidRPr="004133D2">
        <w:rPr>
          <w:rFonts w:asciiTheme="minorHAnsi" w:hAnsiTheme="minorHAnsi" w:cstheme="minorHAnsi"/>
          <w:b/>
          <w:sz w:val="22"/>
        </w:rPr>
        <w:t>FOIA</w:t>
      </w:r>
      <w:r w:rsidRPr="004133D2">
        <w:rPr>
          <w:rFonts w:asciiTheme="minorHAnsi" w:hAnsiTheme="minorHAnsi" w:cstheme="minorHAnsi"/>
          <w:sz w:val="22"/>
        </w:rPr>
        <w:t xml:space="preserve">”). </w:t>
      </w:r>
      <w:r w:rsidRPr="004133D2">
        <w:rPr>
          <w:rFonts w:asciiTheme="minorHAnsi" w:hAnsiTheme="minorHAnsi" w:cstheme="minorHAnsi"/>
          <w:bCs/>
          <w:sz w:val="22"/>
        </w:rPr>
        <w:t>It also covers e</w:t>
      </w:r>
      <w:r w:rsidRPr="004133D2">
        <w:rPr>
          <w:rFonts w:asciiTheme="minorHAnsi" w:hAnsiTheme="minorHAnsi" w:cstheme="minorHAnsi"/>
          <w:iCs/>
          <w:sz w:val="22"/>
        </w:rPr>
        <w:t xml:space="preserve">nquiries relating to matters under the Environmental Information Regulations 2004 </w:t>
      </w:r>
      <w:r w:rsidRPr="004133D2">
        <w:rPr>
          <w:rFonts w:asciiTheme="minorHAnsi" w:hAnsiTheme="minorHAnsi" w:cstheme="minorHAnsi"/>
          <w:sz w:val="22"/>
        </w:rPr>
        <w:t>(“</w:t>
      </w:r>
      <w:r w:rsidRPr="004133D2">
        <w:rPr>
          <w:rFonts w:asciiTheme="minorHAnsi" w:hAnsiTheme="minorHAnsi" w:cstheme="minorHAnsi"/>
          <w:b/>
          <w:sz w:val="22"/>
        </w:rPr>
        <w:t>EIR</w:t>
      </w:r>
      <w:r w:rsidRPr="004133D2">
        <w:rPr>
          <w:rFonts w:asciiTheme="minorHAnsi" w:hAnsiTheme="minorHAnsi" w:cstheme="minorHAnsi"/>
          <w:sz w:val="22"/>
        </w:rPr>
        <w:t>”)</w:t>
      </w:r>
      <w:r w:rsidRPr="004133D2">
        <w:rPr>
          <w:rFonts w:asciiTheme="minorHAnsi" w:hAnsiTheme="minorHAnsi" w:cstheme="minorHAnsi"/>
          <w:iCs/>
          <w:sz w:val="22"/>
        </w:rPr>
        <w:t xml:space="preserve">, namely enquiries </w:t>
      </w:r>
      <w:r w:rsidRPr="004133D2">
        <w:rPr>
          <w:rFonts w:asciiTheme="minorHAnsi" w:hAnsiTheme="minorHAnsi" w:cstheme="minorHAnsi"/>
          <w:sz w:val="22"/>
        </w:rPr>
        <w:t xml:space="preserve">about air, water, land, natural sites, built environment, flora and fauna, and health, and any decisions and activities affecting any of these. </w:t>
      </w:r>
    </w:p>
    <w:p w14:paraId="51C1BA6F" w14:textId="116FCC0B" w:rsidR="00B82CC8" w:rsidRPr="004133D2" w:rsidRDefault="00B82CC8" w:rsidP="00015F3F">
      <w:pPr>
        <w:pStyle w:val="HeadingLevel2"/>
        <w:spacing w:after="120"/>
        <w:jc w:val="left"/>
        <w:rPr>
          <w:rFonts w:asciiTheme="minorHAnsi" w:hAnsiTheme="minorHAnsi" w:cstheme="minorHAnsi"/>
          <w:sz w:val="22"/>
        </w:rPr>
      </w:pPr>
      <w:r w:rsidRPr="004133D2">
        <w:rPr>
          <w:rFonts w:asciiTheme="minorHAnsi" w:hAnsiTheme="minorHAnsi" w:cstheme="minorHAnsi"/>
          <w:bCs/>
          <w:sz w:val="22"/>
        </w:rPr>
        <w:t>This policy does not cover e</w:t>
      </w:r>
      <w:r w:rsidRPr="004133D2">
        <w:rPr>
          <w:rFonts w:asciiTheme="minorHAnsi" w:hAnsiTheme="minorHAnsi" w:cstheme="minorHAnsi"/>
          <w:iCs/>
          <w:sz w:val="22"/>
        </w:rPr>
        <w:t xml:space="preserve">nquiries or subject access requests under the Data Protection Act 2018 or the General Data Protection Regulation i.e. </w:t>
      </w:r>
      <w:r w:rsidRPr="004133D2">
        <w:rPr>
          <w:rFonts w:asciiTheme="minorHAnsi" w:hAnsiTheme="minorHAnsi" w:cstheme="minorHAnsi"/>
          <w:sz w:val="22"/>
        </w:rPr>
        <w:t xml:space="preserve">where the enquirer asks to see what personal </w:t>
      </w:r>
      <w:proofErr w:type="gramStart"/>
      <w:r w:rsidRPr="004133D2">
        <w:rPr>
          <w:rFonts w:asciiTheme="minorHAnsi" w:hAnsiTheme="minorHAnsi" w:cstheme="minorHAnsi"/>
          <w:sz w:val="22"/>
        </w:rPr>
        <w:t>information</w:t>
      </w:r>
      <w:proofErr w:type="gramEnd"/>
      <w:r w:rsidR="000261F1" w:rsidRPr="004133D2">
        <w:rPr>
          <w:rFonts w:asciiTheme="minorHAnsi" w:hAnsiTheme="minorHAnsi" w:cstheme="minorHAnsi"/>
          <w:sz w:val="22"/>
        </w:rPr>
        <w:t xml:space="preserve"> </w:t>
      </w:r>
      <w:r w:rsidR="00015F3F">
        <w:rPr>
          <w:rFonts w:asciiTheme="minorHAnsi" w:hAnsiTheme="minorHAnsi" w:cstheme="minorHAnsi"/>
          <w:sz w:val="22"/>
        </w:rPr>
        <w:t>we hold</w:t>
      </w:r>
      <w:r w:rsidRPr="004133D2">
        <w:rPr>
          <w:rFonts w:asciiTheme="minorHAnsi" w:hAnsiTheme="minorHAnsi" w:cstheme="minorHAnsi"/>
          <w:sz w:val="22"/>
        </w:rPr>
        <w:t xml:space="preserve"> about them.  These enquiries will be dealt with under the Data Protection Policy which can be found on </w:t>
      </w:r>
      <w:r w:rsidR="00015F3F">
        <w:rPr>
          <w:rFonts w:asciiTheme="minorHAnsi" w:hAnsiTheme="minorHAnsi" w:cstheme="minorHAnsi"/>
          <w:sz w:val="22"/>
        </w:rPr>
        <w:t>our</w:t>
      </w:r>
      <w:r w:rsidR="000261F1" w:rsidRPr="004133D2">
        <w:rPr>
          <w:rFonts w:asciiTheme="minorHAnsi" w:hAnsiTheme="minorHAnsi" w:cstheme="minorHAnsi"/>
          <w:i/>
          <w:sz w:val="22"/>
        </w:rPr>
        <w:t xml:space="preserve"> </w:t>
      </w:r>
      <w:r w:rsidRPr="004133D2">
        <w:rPr>
          <w:rFonts w:asciiTheme="minorHAnsi" w:hAnsiTheme="minorHAnsi" w:cstheme="minorHAnsi"/>
          <w:sz w:val="22"/>
        </w:rPr>
        <w:t>website.</w:t>
      </w:r>
    </w:p>
    <w:p w14:paraId="101A23BF" w14:textId="2D7E1D78" w:rsidR="002A6BDF" w:rsidRPr="004133D2" w:rsidRDefault="00015F3F" w:rsidP="00015F3F">
      <w:pPr>
        <w:pStyle w:val="HeadingLevel1"/>
        <w:spacing w:before="0" w:after="120"/>
        <w:jc w:val="left"/>
        <w:rPr>
          <w:rFonts w:asciiTheme="minorHAnsi" w:hAnsiTheme="minorHAnsi" w:cstheme="minorHAnsi"/>
          <w:sz w:val="22"/>
        </w:rPr>
      </w:pPr>
      <w:r>
        <w:rPr>
          <w:rFonts w:asciiTheme="minorHAnsi" w:hAnsiTheme="minorHAnsi" w:cstheme="minorHAnsi"/>
          <w:sz w:val="22"/>
        </w:rPr>
        <w:t>Our r</w:t>
      </w:r>
      <w:r w:rsidR="00E40525" w:rsidRPr="004133D2">
        <w:rPr>
          <w:rFonts w:asciiTheme="minorHAnsi" w:hAnsiTheme="minorHAnsi" w:cstheme="minorHAnsi"/>
          <w:sz w:val="22"/>
        </w:rPr>
        <w:t>esponsibilities</w:t>
      </w:r>
    </w:p>
    <w:p w14:paraId="55DA0DAF" w14:textId="4F1535FB" w:rsidR="002A6BDF" w:rsidRPr="004133D2" w:rsidRDefault="00015F3F" w:rsidP="00015F3F">
      <w:pPr>
        <w:pStyle w:val="BodyText1"/>
        <w:spacing w:after="120"/>
        <w:jc w:val="left"/>
        <w:rPr>
          <w:rFonts w:asciiTheme="minorHAnsi" w:hAnsiTheme="minorHAnsi" w:cstheme="minorHAnsi"/>
          <w:sz w:val="22"/>
          <w:szCs w:val="22"/>
        </w:rPr>
      </w:pPr>
      <w:r>
        <w:rPr>
          <w:rFonts w:asciiTheme="minorHAnsi" w:hAnsiTheme="minorHAnsi" w:cstheme="minorHAnsi"/>
          <w:sz w:val="22"/>
          <w:szCs w:val="22"/>
        </w:rPr>
        <w:t xml:space="preserve">We understand our </w:t>
      </w:r>
      <w:r w:rsidR="00E40525" w:rsidRPr="004133D2">
        <w:rPr>
          <w:rFonts w:asciiTheme="minorHAnsi" w:hAnsiTheme="minorHAnsi" w:cstheme="minorHAnsi"/>
          <w:sz w:val="22"/>
          <w:szCs w:val="22"/>
        </w:rPr>
        <w:t xml:space="preserve">responsibilities in relation to </w:t>
      </w:r>
      <w:r w:rsidR="000261F1" w:rsidRPr="004133D2">
        <w:rPr>
          <w:rFonts w:asciiTheme="minorHAnsi" w:hAnsiTheme="minorHAnsi" w:cstheme="minorHAnsi"/>
          <w:sz w:val="22"/>
          <w:szCs w:val="22"/>
        </w:rPr>
        <w:t>FOIA</w:t>
      </w:r>
      <w:r w:rsidR="00E40525" w:rsidRPr="004133D2">
        <w:rPr>
          <w:rFonts w:asciiTheme="minorHAnsi" w:hAnsiTheme="minorHAnsi" w:cstheme="minorHAnsi"/>
          <w:sz w:val="22"/>
          <w:szCs w:val="22"/>
        </w:rPr>
        <w:t xml:space="preserve"> and </w:t>
      </w:r>
      <w:r>
        <w:rPr>
          <w:rFonts w:asciiTheme="minorHAnsi" w:hAnsiTheme="minorHAnsi" w:cstheme="minorHAnsi"/>
          <w:sz w:val="22"/>
          <w:szCs w:val="22"/>
        </w:rPr>
        <w:t>are</w:t>
      </w:r>
      <w:r w:rsidR="00E40525" w:rsidRPr="004133D2">
        <w:rPr>
          <w:rFonts w:asciiTheme="minorHAnsi" w:hAnsiTheme="minorHAnsi" w:cstheme="minorHAnsi"/>
          <w:sz w:val="22"/>
          <w:szCs w:val="22"/>
        </w:rPr>
        <w:t xml:space="preserve"> committed to applying them. This policy is designed to set out the ways that persons can access their rights to information</w:t>
      </w:r>
      <w:r w:rsidR="0015283F" w:rsidRPr="004133D2">
        <w:rPr>
          <w:rFonts w:asciiTheme="minorHAnsi" w:hAnsiTheme="minorHAnsi" w:cstheme="minorHAnsi"/>
          <w:sz w:val="22"/>
          <w:szCs w:val="22"/>
        </w:rPr>
        <w:t>.</w:t>
      </w:r>
    </w:p>
    <w:p w14:paraId="294BCE5D" w14:textId="311BEACF" w:rsidR="000226D0" w:rsidRPr="004133D2" w:rsidRDefault="002A6BDF" w:rsidP="00015F3F">
      <w:pPr>
        <w:pStyle w:val="HeadingLevel1"/>
        <w:spacing w:before="0" w:after="120"/>
        <w:jc w:val="left"/>
        <w:rPr>
          <w:rFonts w:asciiTheme="minorHAnsi" w:hAnsiTheme="minorHAnsi" w:cstheme="minorHAnsi"/>
          <w:sz w:val="22"/>
        </w:rPr>
      </w:pPr>
      <w:r w:rsidRPr="004133D2">
        <w:rPr>
          <w:rFonts w:asciiTheme="minorHAnsi" w:hAnsiTheme="minorHAnsi" w:cstheme="minorHAnsi"/>
          <w:sz w:val="22"/>
        </w:rPr>
        <w:t xml:space="preserve">Publication </w:t>
      </w:r>
      <w:r w:rsidR="00015F3F">
        <w:rPr>
          <w:rFonts w:asciiTheme="minorHAnsi" w:hAnsiTheme="minorHAnsi" w:cstheme="minorHAnsi"/>
          <w:sz w:val="22"/>
        </w:rPr>
        <w:t>s</w:t>
      </w:r>
      <w:r w:rsidRPr="004133D2">
        <w:rPr>
          <w:rFonts w:asciiTheme="minorHAnsi" w:hAnsiTheme="minorHAnsi" w:cstheme="minorHAnsi"/>
          <w:sz w:val="22"/>
        </w:rPr>
        <w:t>cheme</w:t>
      </w:r>
    </w:p>
    <w:p w14:paraId="5C388CD1" w14:textId="268639A8" w:rsidR="00E40525" w:rsidRPr="004133D2" w:rsidRDefault="003B10D6" w:rsidP="00015F3F">
      <w:pPr>
        <w:pStyle w:val="BodyText1"/>
        <w:spacing w:after="120"/>
        <w:jc w:val="left"/>
        <w:rPr>
          <w:rFonts w:asciiTheme="minorHAnsi" w:hAnsiTheme="minorHAnsi" w:cstheme="minorHAnsi"/>
          <w:sz w:val="22"/>
          <w:szCs w:val="22"/>
        </w:rPr>
      </w:pPr>
      <w:r>
        <w:rPr>
          <w:rFonts w:asciiTheme="minorHAnsi" w:hAnsiTheme="minorHAnsi" w:cstheme="minorHAnsi"/>
          <w:sz w:val="22"/>
          <w:szCs w:val="22"/>
        </w:rPr>
        <w:t>We have</w:t>
      </w:r>
      <w:r w:rsidR="00E40525" w:rsidRPr="004133D2">
        <w:rPr>
          <w:rFonts w:asciiTheme="minorHAnsi" w:hAnsiTheme="minorHAnsi" w:cstheme="minorHAnsi"/>
          <w:sz w:val="22"/>
          <w:szCs w:val="22"/>
        </w:rPr>
        <w:t xml:space="preserve"> adopted the Information Commissioner</w:t>
      </w:r>
      <w:r>
        <w:rPr>
          <w:rFonts w:asciiTheme="minorHAnsi" w:hAnsiTheme="minorHAnsi" w:cstheme="minorHAnsi"/>
          <w:sz w:val="22"/>
          <w:szCs w:val="22"/>
        </w:rPr>
        <w:t>’</w:t>
      </w:r>
      <w:r w:rsidR="00E40525" w:rsidRPr="004133D2">
        <w:rPr>
          <w:rFonts w:asciiTheme="minorHAnsi" w:hAnsiTheme="minorHAnsi" w:cstheme="minorHAnsi"/>
          <w:sz w:val="22"/>
          <w:szCs w:val="22"/>
        </w:rPr>
        <w:t xml:space="preserve">s Office model publication scheme. Further details on </w:t>
      </w:r>
      <w:r w:rsidR="00A35C71" w:rsidRPr="004133D2">
        <w:rPr>
          <w:rFonts w:asciiTheme="minorHAnsi" w:hAnsiTheme="minorHAnsi" w:cstheme="minorHAnsi"/>
          <w:sz w:val="22"/>
          <w:szCs w:val="22"/>
        </w:rPr>
        <w:t xml:space="preserve">what </w:t>
      </w:r>
      <w:r>
        <w:rPr>
          <w:rFonts w:asciiTheme="minorHAnsi" w:hAnsiTheme="minorHAnsi" w:cstheme="minorHAnsi"/>
          <w:sz w:val="22"/>
          <w:szCs w:val="22"/>
        </w:rPr>
        <w:t>we provide</w:t>
      </w:r>
      <w:r w:rsidR="00A35C71" w:rsidRPr="004133D2">
        <w:rPr>
          <w:rFonts w:asciiTheme="minorHAnsi" w:hAnsiTheme="minorHAnsi" w:cstheme="minorHAnsi"/>
          <w:sz w:val="22"/>
          <w:szCs w:val="22"/>
        </w:rPr>
        <w:t xml:space="preserve"> access to can be found </w:t>
      </w:r>
      <w:r>
        <w:rPr>
          <w:rFonts w:asciiTheme="minorHAnsi" w:hAnsiTheme="minorHAnsi" w:cstheme="minorHAnsi"/>
          <w:sz w:val="22"/>
          <w:szCs w:val="22"/>
        </w:rPr>
        <w:t xml:space="preserve">in </w:t>
      </w:r>
      <w:r>
        <w:rPr>
          <w:rFonts w:asciiTheme="minorHAnsi" w:hAnsiTheme="minorHAnsi" w:cstheme="minorHAnsi"/>
          <w:b/>
          <w:bCs/>
          <w:sz w:val="22"/>
          <w:szCs w:val="22"/>
        </w:rPr>
        <w:t>Appendix 1</w:t>
      </w:r>
      <w:r w:rsidR="00280CF6">
        <w:rPr>
          <w:rFonts w:asciiTheme="minorHAnsi" w:hAnsiTheme="minorHAnsi" w:cstheme="minorHAnsi"/>
          <w:sz w:val="22"/>
          <w:szCs w:val="22"/>
        </w:rPr>
        <w:t>.</w:t>
      </w:r>
    </w:p>
    <w:p w14:paraId="007F0F43" w14:textId="4AFB5CD0" w:rsidR="003E0C08" w:rsidRPr="004133D2" w:rsidRDefault="003E0C08" w:rsidP="00015F3F">
      <w:pPr>
        <w:pStyle w:val="HeadingLevel1"/>
        <w:spacing w:before="0" w:after="120"/>
        <w:jc w:val="left"/>
        <w:rPr>
          <w:rFonts w:asciiTheme="minorHAnsi" w:hAnsiTheme="minorHAnsi" w:cstheme="minorHAnsi"/>
          <w:sz w:val="22"/>
        </w:rPr>
      </w:pPr>
      <w:r w:rsidRPr="004133D2">
        <w:rPr>
          <w:rFonts w:asciiTheme="minorHAnsi" w:hAnsiTheme="minorHAnsi" w:cstheme="minorHAnsi"/>
          <w:sz w:val="22"/>
        </w:rPr>
        <w:t xml:space="preserve">Right of </w:t>
      </w:r>
      <w:r w:rsidR="00A602C5">
        <w:rPr>
          <w:rFonts w:asciiTheme="minorHAnsi" w:hAnsiTheme="minorHAnsi" w:cstheme="minorHAnsi"/>
          <w:sz w:val="22"/>
        </w:rPr>
        <w:t>a</w:t>
      </w:r>
      <w:r w:rsidRPr="004133D2">
        <w:rPr>
          <w:rFonts w:asciiTheme="minorHAnsi" w:hAnsiTheme="minorHAnsi" w:cstheme="minorHAnsi"/>
          <w:sz w:val="22"/>
        </w:rPr>
        <w:t>ccess</w:t>
      </w:r>
    </w:p>
    <w:p w14:paraId="25792EF2" w14:textId="13195539" w:rsidR="00FB2D73"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Any person can make a freedom of information request for information that </w:t>
      </w:r>
      <w:r w:rsidR="00280CF6">
        <w:rPr>
          <w:rFonts w:asciiTheme="minorHAnsi" w:hAnsiTheme="minorHAnsi" w:cstheme="minorHAnsi"/>
          <w:sz w:val="22"/>
        </w:rPr>
        <w:t>we hold</w:t>
      </w:r>
      <w:r w:rsidRPr="004133D2">
        <w:rPr>
          <w:rFonts w:asciiTheme="minorHAnsi" w:hAnsiTheme="minorHAnsi" w:cstheme="minorHAnsi"/>
          <w:sz w:val="22"/>
        </w:rPr>
        <w:t xml:space="preserve">. </w:t>
      </w:r>
      <w:r w:rsidR="00FB2D73" w:rsidRPr="004133D2">
        <w:rPr>
          <w:rFonts w:asciiTheme="minorHAnsi" w:hAnsiTheme="minorHAnsi" w:cstheme="minorHAnsi"/>
          <w:sz w:val="22"/>
        </w:rPr>
        <w:t>The request must be in writing (which can include email) and state the requestor’s name and correspondence address (including email address). It should clearly describe the information being requested with enough detail to enable us to identify and locate the information.</w:t>
      </w:r>
    </w:p>
    <w:p w14:paraId="350AB6D5" w14:textId="73E5EA30" w:rsidR="003E0C08"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Please help us to provide your information as quickly as possible by sending the request to </w:t>
      </w:r>
      <w:hyperlink r:id="rId12" w:history="1">
        <w:r w:rsidR="00AE0847" w:rsidRPr="00942EB0">
          <w:rPr>
            <w:rStyle w:val="Hyperlink"/>
            <w:rFonts w:asciiTheme="minorHAnsi" w:hAnsiTheme="minorHAnsi" w:cstheme="minorHAnsi"/>
            <w:sz w:val="22"/>
          </w:rPr>
          <w:t>office@academytransformation.co.uk</w:t>
        </w:r>
      </w:hyperlink>
      <w:r w:rsidR="00AE0847">
        <w:rPr>
          <w:rFonts w:asciiTheme="minorHAnsi" w:hAnsiTheme="minorHAnsi" w:cstheme="minorHAnsi"/>
          <w:sz w:val="22"/>
        </w:rPr>
        <w:t xml:space="preserve"> </w:t>
      </w:r>
      <w:r w:rsidRPr="004133D2">
        <w:rPr>
          <w:rFonts w:asciiTheme="minorHAnsi" w:hAnsiTheme="minorHAnsi" w:cstheme="minorHAnsi"/>
          <w:sz w:val="22"/>
        </w:rPr>
        <w:t>or by post to:</w:t>
      </w:r>
    </w:p>
    <w:p w14:paraId="7714E234" w14:textId="076F434F" w:rsidR="003E0C08" w:rsidRPr="004133D2" w:rsidRDefault="00AE0847" w:rsidP="00015F3F">
      <w:pPr>
        <w:pStyle w:val="BodyText1"/>
        <w:spacing w:after="120"/>
        <w:jc w:val="left"/>
        <w:rPr>
          <w:rFonts w:asciiTheme="minorHAnsi" w:hAnsiTheme="minorHAnsi" w:cstheme="minorHAnsi"/>
          <w:sz w:val="22"/>
          <w:szCs w:val="22"/>
        </w:rPr>
      </w:pPr>
      <w:r>
        <w:rPr>
          <w:rFonts w:asciiTheme="minorHAnsi" w:hAnsiTheme="minorHAnsi" w:cstheme="minorHAnsi"/>
          <w:sz w:val="22"/>
          <w:szCs w:val="22"/>
        </w:rPr>
        <w:t>Freedom of Information</w:t>
      </w:r>
      <w:r w:rsidR="009048AD">
        <w:rPr>
          <w:rFonts w:asciiTheme="minorHAnsi" w:hAnsiTheme="minorHAnsi" w:cstheme="minorHAnsi"/>
          <w:sz w:val="22"/>
          <w:szCs w:val="22"/>
        </w:rPr>
        <w:t xml:space="preserve">, Academy Transformation Trust, Unit 4 Emmanuel Court, </w:t>
      </w:r>
      <w:proofErr w:type="spellStart"/>
      <w:r w:rsidR="009048AD">
        <w:rPr>
          <w:rFonts w:asciiTheme="minorHAnsi" w:hAnsiTheme="minorHAnsi" w:cstheme="minorHAnsi"/>
          <w:sz w:val="22"/>
          <w:szCs w:val="22"/>
        </w:rPr>
        <w:t>Reddicroft</w:t>
      </w:r>
      <w:proofErr w:type="spellEnd"/>
      <w:r w:rsidR="009048AD">
        <w:rPr>
          <w:rFonts w:asciiTheme="minorHAnsi" w:hAnsiTheme="minorHAnsi" w:cstheme="minorHAnsi"/>
          <w:sz w:val="22"/>
          <w:szCs w:val="22"/>
        </w:rPr>
        <w:t>, Sutton Coldfield B73 6AZ.</w:t>
      </w:r>
    </w:p>
    <w:p w14:paraId="7736DEC2" w14:textId="6103F8FA" w:rsidR="007C5929"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A response will be provided </w:t>
      </w:r>
      <w:r w:rsidR="00FB2D73" w:rsidRPr="004133D2">
        <w:rPr>
          <w:rFonts w:asciiTheme="minorHAnsi" w:hAnsiTheme="minorHAnsi" w:cstheme="minorHAnsi"/>
          <w:sz w:val="22"/>
        </w:rPr>
        <w:t xml:space="preserve">as soon as possible but in any event </w:t>
      </w:r>
      <w:r w:rsidRPr="004133D2">
        <w:rPr>
          <w:rFonts w:asciiTheme="minorHAnsi" w:hAnsiTheme="minorHAnsi" w:cstheme="minorHAnsi"/>
          <w:sz w:val="22"/>
        </w:rPr>
        <w:t>within 20 school days (or 60 working days, if shorter).</w:t>
      </w:r>
      <w:r w:rsidR="00202857">
        <w:rPr>
          <w:rFonts w:asciiTheme="minorHAnsi" w:hAnsiTheme="minorHAnsi" w:cstheme="minorHAnsi"/>
          <w:sz w:val="22"/>
        </w:rPr>
        <w:t xml:space="preserve"> A school day is defined as any day when any of our academies is open for all pupils.</w:t>
      </w:r>
    </w:p>
    <w:p w14:paraId="0F0CB66F" w14:textId="77777777" w:rsidR="00445D73" w:rsidRPr="004133D2" w:rsidRDefault="00445D73"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Where the original request is not clear and we are required to seek further clarity from you, the time for responding to your request will cease until we receive a further response from you. In the event that we do not receive a further </w:t>
      </w:r>
      <w:proofErr w:type="gramStart"/>
      <w:r w:rsidRPr="004133D2">
        <w:rPr>
          <w:rFonts w:asciiTheme="minorHAnsi" w:hAnsiTheme="minorHAnsi" w:cstheme="minorHAnsi"/>
          <w:sz w:val="22"/>
        </w:rPr>
        <w:t>response</w:t>
      </w:r>
      <w:proofErr w:type="gramEnd"/>
      <w:r w:rsidRPr="004133D2">
        <w:rPr>
          <w:rFonts w:asciiTheme="minorHAnsi" w:hAnsiTheme="minorHAnsi" w:cstheme="minorHAnsi"/>
          <w:sz w:val="22"/>
        </w:rPr>
        <w:t xml:space="preserve"> or the clarification requested within 2 months of our request for clarification we will assume you no longer wish to pursue your enquiry and close the matter down.</w:t>
      </w:r>
    </w:p>
    <w:p w14:paraId="75BF80D6" w14:textId="77777777" w:rsidR="007C5929" w:rsidRPr="004133D2" w:rsidRDefault="007C5929" w:rsidP="00015F3F">
      <w:pPr>
        <w:pStyle w:val="HeadingLevel1"/>
        <w:spacing w:before="0" w:after="120"/>
        <w:jc w:val="left"/>
        <w:rPr>
          <w:rFonts w:asciiTheme="minorHAnsi" w:hAnsiTheme="minorHAnsi" w:cstheme="minorHAnsi"/>
          <w:sz w:val="22"/>
        </w:rPr>
      </w:pPr>
      <w:r w:rsidRPr="004133D2">
        <w:rPr>
          <w:rFonts w:asciiTheme="minorHAnsi" w:hAnsiTheme="minorHAnsi" w:cstheme="minorHAnsi"/>
          <w:sz w:val="22"/>
        </w:rPr>
        <w:t>Exemptions</w:t>
      </w:r>
    </w:p>
    <w:p w14:paraId="4EBE7AA4" w14:textId="30103940" w:rsidR="003E0C08"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Requested information may not be provided if one of the following applies:</w:t>
      </w:r>
    </w:p>
    <w:p w14:paraId="013829E4" w14:textId="6FF12677" w:rsidR="003E0C08" w:rsidRPr="004133D2" w:rsidRDefault="00C63045" w:rsidP="00015F3F">
      <w:pPr>
        <w:pStyle w:val="Bullet2"/>
        <w:spacing w:after="120"/>
        <w:contextualSpacing w:val="0"/>
        <w:jc w:val="left"/>
        <w:rPr>
          <w:rFonts w:asciiTheme="minorHAnsi" w:hAnsiTheme="minorHAnsi" w:cstheme="minorHAnsi"/>
          <w:sz w:val="22"/>
        </w:rPr>
      </w:pPr>
      <w:r>
        <w:rPr>
          <w:rFonts w:asciiTheme="minorHAnsi" w:hAnsiTheme="minorHAnsi" w:cstheme="minorHAnsi"/>
          <w:sz w:val="22"/>
        </w:rPr>
        <w:t>We do</w:t>
      </w:r>
      <w:r w:rsidR="003E0C08" w:rsidRPr="004133D2">
        <w:rPr>
          <w:rFonts w:asciiTheme="minorHAnsi" w:hAnsiTheme="minorHAnsi" w:cstheme="minorHAnsi"/>
          <w:sz w:val="22"/>
        </w:rPr>
        <w:t xml:space="preserve"> not hold the information</w:t>
      </w:r>
    </w:p>
    <w:p w14:paraId="62ABB66A" w14:textId="2289B202" w:rsidR="003E0C08" w:rsidRPr="004133D2" w:rsidRDefault="003E0C08" w:rsidP="00015F3F">
      <w:pPr>
        <w:pStyle w:val="Bullet2"/>
        <w:spacing w:after="120"/>
        <w:contextualSpacing w:val="0"/>
        <w:jc w:val="left"/>
        <w:rPr>
          <w:rFonts w:asciiTheme="minorHAnsi" w:hAnsiTheme="minorHAnsi" w:cstheme="minorHAnsi"/>
          <w:sz w:val="22"/>
        </w:rPr>
      </w:pPr>
      <w:r w:rsidRPr="004133D2">
        <w:rPr>
          <w:rFonts w:asciiTheme="minorHAnsi" w:hAnsiTheme="minorHAnsi" w:cstheme="minorHAnsi"/>
          <w:sz w:val="22"/>
        </w:rPr>
        <w:t>There is a relevant exemption available</w:t>
      </w:r>
    </w:p>
    <w:p w14:paraId="7081EF40" w14:textId="177EB778" w:rsidR="003E0C08" w:rsidRPr="004133D2" w:rsidRDefault="00FA7CC4" w:rsidP="00015F3F">
      <w:pPr>
        <w:pStyle w:val="Bullet2"/>
        <w:spacing w:after="120"/>
        <w:contextualSpacing w:val="0"/>
        <w:jc w:val="left"/>
        <w:rPr>
          <w:rFonts w:asciiTheme="minorHAnsi" w:hAnsiTheme="minorHAnsi" w:cstheme="minorHAnsi"/>
          <w:sz w:val="22"/>
        </w:rPr>
      </w:pPr>
      <w:r w:rsidRPr="004133D2">
        <w:rPr>
          <w:rFonts w:asciiTheme="minorHAnsi" w:hAnsiTheme="minorHAnsi" w:cstheme="minorHAnsi"/>
          <w:sz w:val="22"/>
        </w:rPr>
        <w:t>The request is above the cost</w:t>
      </w:r>
      <w:r w:rsidR="003E0C08" w:rsidRPr="004133D2">
        <w:rPr>
          <w:rFonts w:asciiTheme="minorHAnsi" w:hAnsiTheme="minorHAnsi" w:cstheme="minorHAnsi"/>
          <w:sz w:val="22"/>
        </w:rPr>
        <w:t xml:space="preserve"> limit</w:t>
      </w:r>
      <w:r w:rsidRPr="004133D2">
        <w:rPr>
          <w:rFonts w:asciiTheme="minorHAnsi" w:hAnsiTheme="minorHAnsi" w:cstheme="minorHAnsi"/>
          <w:sz w:val="22"/>
        </w:rPr>
        <w:t xml:space="preserve"> (being £450 or 18 hours of a staff member’s time)</w:t>
      </w:r>
    </w:p>
    <w:p w14:paraId="43C46163" w14:textId="5346AA25" w:rsidR="00445D73" w:rsidRPr="004133D2" w:rsidRDefault="00445D73" w:rsidP="00015F3F">
      <w:pPr>
        <w:pStyle w:val="Bullet2"/>
        <w:spacing w:after="120"/>
        <w:contextualSpacing w:val="0"/>
        <w:jc w:val="left"/>
        <w:rPr>
          <w:rFonts w:asciiTheme="minorHAnsi" w:hAnsiTheme="minorHAnsi" w:cstheme="minorHAnsi"/>
          <w:sz w:val="22"/>
        </w:rPr>
      </w:pPr>
      <w:r w:rsidRPr="004133D2">
        <w:rPr>
          <w:rFonts w:asciiTheme="minorHAnsi" w:hAnsiTheme="minorHAnsi" w:cstheme="minorHAnsi"/>
          <w:sz w:val="22"/>
        </w:rPr>
        <w:t>The request is considered vexatious or repeated</w:t>
      </w:r>
      <w:r w:rsidR="00DD6F05">
        <w:rPr>
          <w:rFonts w:asciiTheme="minorHAnsi" w:hAnsiTheme="minorHAnsi" w:cstheme="minorHAnsi"/>
          <w:sz w:val="22"/>
        </w:rPr>
        <w:t>.</w:t>
      </w:r>
    </w:p>
    <w:p w14:paraId="6B93FF9A" w14:textId="77777777" w:rsidR="00A602C5" w:rsidRDefault="00A602C5">
      <w:pPr>
        <w:spacing w:after="200" w:line="276" w:lineRule="auto"/>
        <w:jc w:val="left"/>
        <w:rPr>
          <w:rFonts w:asciiTheme="minorHAnsi" w:hAnsiTheme="minorHAnsi" w:cstheme="minorHAnsi"/>
          <w:sz w:val="22"/>
          <w:szCs w:val="22"/>
        </w:rPr>
      </w:pPr>
      <w:r>
        <w:rPr>
          <w:rFonts w:asciiTheme="minorHAnsi" w:hAnsiTheme="minorHAnsi" w:cstheme="minorHAnsi"/>
          <w:sz w:val="22"/>
        </w:rPr>
        <w:br w:type="page"/>
      </w:r>
    </w:p>
    <w:p w14:paraId="5FD8E59C" w14:textId="4EBAB3E4" w:rsidR="002C07B7" w:rsidRPr="004133D2" w:rsidRDefault="002C07B7"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lastRenderedPageBreak/>
        <w:t>The exemptions that may be relevant depend on the request that has been made, but common exemptions include data protection, prejudice to the effective conduct of public affairs and information intended for future publication.</w:t>
      </w:r>
      <w:r w:rsidR="00007DAB" w:rsidRPr="004133D2">
        <w:rPr>
          <w:rFonts w:asciiTheme="minorHAnsi" w:hAnsiTheme="minorHAnsi" w:cstheme="minorHAnsi"/>
          <w:sz w:val="22"/>
        </w:rPr>
        <w:t xml:space="preserve"> There are other exemptions that may also be relevant.</w:t>
      </w:r>
    </w:p>
    <w:p w14:paraId="1EED78ED" w14:textId="11E9AE00" w:rsidR="003E0C08"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We will inform you if one or more of these apply </w:t>
      </w:r>
      <w:r w:rsidR="00FA7CC4" w:rsidRPr="004133D2">
        <w:rPr>
          <w:rFonts w:asciiTheme="minorHAnsi" w:hAnsiTheme="minorHAnsi" w:cstheme="minorHAnsi"/>
          <w:sz w:val="22"/>
        </w:rPr>
        <w:t>in any decision notice. Where the cost limit applies, we will explain how to refine the request to bring it within the cost limit and why the costs limit has been exceeded.</w:t>
      </w:r>
    </w:p>
    <w:p w14:paraId="1744DB1D" w14:textId="3B5466F0" w:rsidR="003E0C08" w:rsidRPr="004133D2" w:rsidRDefault="003E0C08" w:rsidP="00015F3F">
      <w:pPr>
        <w:pStyle w:val="HeadingLevel1"/>
        <w:spacing w:before="0" w:after="120"/>
        <w:jc w:val="left"/>
        <w:rPr>
          <w:rFonts w:asciiTheme="minorHAnsi" w:hAnsiTheme="minorHAnsi" w:cstheme="minorHAnsi"/>
          <w:sz w:val="22"/>
        </w:rPr>
      </w:pPr>
      <w:r w:rsidRPr="004133D2">
        <w:rPr>
          <w:rFonts w:asciiTheme="minorHAnsi" w:hAnsiTheme="minorHAnsi" w:cstheme="minorHAnsi"/>
          <w:sz w:val="22"/>
        </w:rPr>
        <w:t xml:space="preserve">Internal </w:t>
      </w:r>
      <w:r w:rsidR="00DD6F05">
        <w:rPr>
          <w:rFonts w:asciiTheme="minorHAnsi" w:hAnsiTheme="minorHAnsi" w:cstheme="minorHAnsi"/>
          <w:sz w:val="22"/>
        </w:rPr>
        <w:t>r</w:t>
      </w:r>
      <w:r w:rsidRPr="004133D2">
        <w:rPr>
          <w:rFonts w:asciiTheme="minorHAnsi" w:hAnsiTheme="minorHAnsi" w:cstheme="minorHAnsi"/>
          <w:sz w:val="22"/>
        </w:rPr>
        <w:t>eview</w:t>
      </w:r>
    </w:p>
    <w:p w14:paraId="4796B828" w14:textId="77777777" w:rsidR="003E0C08" w:rsidRPr="004133D2" w:rsidRDefault="003E0C08"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Where a requester is not happy with the response to a freedom of information request that has been made, they will be entitled to ask for an internal review of the decision. The internal review must be requested within </w:t>
      </w:r>
      <w:r w:rsidR="00FA7CC4" w:rsidRPr="004133D2">
        <w:rPr>
          <w:rFonts w:asciiTheme="minorHAnsi" w:hAnsiTheme="minorHAnsi" w:cstheme="minorHAnsi"/>
          <w:sz w:val="22"/>
        </w:rPr>
        <w:t>two</w:t>
      </w:r>
      <w:r w:rsidRPr="004133D2">
        <w:rPr>
          <w:rFonts w:asciiTheme="minorHAnsi" w:hAnsiTheme="minorHAnsi" w:cstheme="minorHAnsi"/>
          <w:sz w:val="22"/>
        </w:rPr>
        <w:t xml:space="preserve"> months of the decision notice being sent. </w:t>
      </w:r>
      <w:r w:rsidR="004D3D56" w:rsidRPr="004133D2">
        <w:rPr>
          <w:rFonts w:asciiTheme="minorHAnsi" w:hAnsiTheme="minorHAnsi" w:cstheme="minorHAnsi"/>
          <w:sz w:val="22"/>
        </w:rPr>
        <w:t>The internal review</w:t>
      </w:r>
      <w:r w:rsidR="00401B11" w:rsidRPr="004133D2">
        <w:rPr>
          <w:rFonts w:asciiTheme="minorHAnsi" w:hAnsiTheme="minorHAnsi" w:cstheme="minorHAnsi"/>
          <w:sz w:val="22"/>
        </w:rPr>
        <w:t xml:space="preserve"> will usually be dealt with by someone more senior than the member of staff that provided the initial response. </w:t>
      </w:r>
      <w:r w:rsidR="00FA7CC4" w:rsidRPr="004133D2">
        <w:rPr>
          <w:rFonts w:asciiTheme="minorHAnsi" w:hAnsiTheme="minorHAnsi" w:cstheme="minorHAnsi"/>
          <w:sz w:val="22"/>
        </w:rPr>
        <w:t xml:space="preserve">A requester will in most cases receive </w:t>
      </w:r>
      <w:r w:rsidR="00546D1A" w:rsidRPr="004133D2">
        <w:rPr>
          <w:rFonts w:asciiTheme="minorHAnsi" w:hAnsiTheme="minorHAnsi" w:cstheme="minorHAnsi"/>
          <w:sz w:val="22"/>
        </w:rPr>
        <w:t>the outcome of the internal review within 20 school days.</w:t>
      </w:r>
    </w:p>
    <w:p w14:paraId="7C23C173" w14:textId="0580D03D" w:rsidR="00401B11" w:rsidRDefault="00401B11" w:rsidP="00015F3F">
      <w:pPr>
        <w:pStyle w:val="HeadingLevel2"/>
        <w:spacing w:after="120"/>
        <w:jc w:val="left"/>
        <w:rPr>
          <w:rFonts w:asciiTheme="minorHAnsi" w:hAnsiTheme="minorHAnsi" w:cstheme="minorHAnsi"/>
          <w:sz w:val="22"/>
        </w:rPr>
      </w:pPr>
      <w:r w:rsidRPr="004133D2">
        <w:rPr>
          <w:rFonts w:asciiTheme="minorHAnsi" w:hAnsiTheme="minorHAnsi" w:cstheme="minorHAnsi"/>
          <w:sz w:val="22"/>
        </w:rPr>
        <w:t xml:space="preserve">If a requester is still not happy with the response following an internal review, they </w:t>
      </w:r>
      <w:r w:rsidR="00A602C5">
        <w:rPr>
          <w:rFonts w:asciiTheme="minorHAnsi" w:hAnsiTheme="minorHAnsi" w:cstheme="minorHAnsi"/>
          <w:sz w:val="22"/>
        </w:rPr>
        <w:t>may</w:t>
      </w:r>
      <w:r w:rsidRPr="004133D2">
        <w:rPr>
          <w:rFonts w:asciiTheme="minorHAnsi" w:hAnsiTheme="minorHAnsi" w:cstheme="minorHAnsi"/>
          <w:sz w:val="22"/>
        </w:rPr>
        <w:t xml:space="preserve"> complain to the Information Commissioner.</w:t>
      </w:r>
    </w:p>
    <w:p w14:paraId="39C1604B" w14:textId="5C0DE5E9" w:rsidR="00FB2134" w:rsidRDefault="00FB2134">
      <w:pPr>
        <w:spacing w:after="200" w:line="276" w:lineRule="auto"/>
        <w:jc w:val="left"/>
        <w:rPr>
          <w:rFonts w:asciiTheme="minorHAnsi" w:hAnsiTheme="minorHAnsi" w:cstheme="minorHAnsi"/>
          <w:sz w:val="22"/>
          <w:szCs w:val="22"/>
        </w:rPr>
      </w:pPr>
      <w:r>
        <w:rPr>
          <w:rFonts w:asciiTheme="minorHAnsi" w:hAnsiTheme="minorHAnsi" w:cstheme="minorHAnsi"/>
          <w:sz w:val="22"/>
        </w:rPr>
        <w:br w:type="page"/>
      </w:r>
    </w:p>
    <w:p w14:paraId="1C3A0D9D" w14:textId="170FC434" w:rsidR="00FB2134" w:rsidRDefault="00FB2134" w:rsidP="00FB2134">
      <w:pPr>
        <w:pStyle w:val="HeadingLevel2"/>
        <w:numPr>
          <w:ilvl w:val="0"/>
          <w:numId w:val="0"/>
        </w:numPr>
        <w:spacing w:after="120"/>
        <w:ind w:left="720" w:hanging="720"/>
        <w:jc w:val="left"/>
        <w:rPr>
          <w:rFonts w:asciiTheme="minorHAnsi" w:hAnsiTheme="minorHAnsi" w:cstheme="minorHAnsi"/>
          <w:b/>
          <w:bCs/>
          <w:sz w:val="22"/>
        </w:rPr>
      </w:pPr>
      <w:r>
        <w:rPr>
          <w:rFonts w:asciiTheme="minorHAnsi" w:hAnsiTheme="minorHAnsi" w:cstheme="minorHAnsi"/>
          <w:b/>
          <w:bCs/>
          <w:sz w:val="22"/>
        </w:rPr>
        <w:lastRenderedPageBreak/>
        <w:t>Appendix 1 – Freedom of Information publication scheme</w:t>
      </w:r>
    </w:p>
    <w:p w14:paraId="7EC91C9F" w14:textId="0C68EC01"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This publication scheme has been adopted </w:t>
      </w:r>
      <w:r w:rsidR="00AE1438">
        <w:rPr>
          <w:rFonts w:asciiTheme="minorHAnsi" w:hAnsiTheme="minorHAnsi" w:cstheme="minorHAnsi"/>
          <w:sz w:val="22"/>
          <w:szCs w:val="22"/>
        </w:rPr>
        <w:t xml:space="preserve">by Academy Transformation Trust. </w:t>
      </w:r>
      <w:r w:rsidRPr="004B0EE1">
        <w:rPr>
          <w:rFonts w:asciiTheme="minorHAnsi" w:hAnsiTheme="minorHAnsi" w:cstheme="minorHAnsi"/>
          <w:sz w:val="22"/>
          <w:szCs w:val="22"/>
        </w:rPr>
        <w:t xml:space="preserve">This publication scheme commits </w:t>
      </w:r>
      <w:r w:rsidR="00AE1438">
        <w:rPr>
          <w:rFonts w:asciiTheme="minorHAnsi" w:hAnsiTheme="minorHAnsi" w:cstheme="minorHAnsi"/>
          <w:sz w:val="22"/>
          <w:szCs w:val="22"/>
        </w:rPr>
        <w:t>us to making</w:t>
      </w:r>
      <w:r w:rsidRPr="004B0EE1">
        <w:rPr>
          <w:rFonts w:asciiTheme="minorHAnsi" w:hAnsiTheme="minorHAnsi" w:cstheme="minorHAnsi"/>
          <w:sz w:val="22"/>
          <w:szCs w:val="22"/>
        </w:rPr>
        <w:t xml:space="preserve"> information available to the public as part of </w:t>
      </w:r>
      <w:r w:rsidR="00AE1438">
        <w:rPr>
          <w:rFonts w:asciiTheme="minorHAnsi" w:hAnsiTheme="minorHAnsi" w:cstheme="minorHAnsi"/>
          <w:sz w:val="22"/>
          <w:szCs w:val="22"/>
        </w:rPr>
        <w:t>our</w:t>
      </w:r>
      <w:r w:rsidRPr="004B0EE1">
        <w:rPr>
          <w:rFonts w:asciiTheme="minorHAnsi" w:hAnsiTheme="minorHAnsi" w:cstheme="minorHAnsi"/>
          <w:sz w:val="22"/>
          <w:szCs w:val="22"/>
        </w:rPr>
        <w:t xml:space="preserve"> normal business activities. The information covered is included in the classes of information mentioned below, where this information is held by </w:t>
      </w:r>
      <w:r w:rsidR="00AE1438">
        <w:rPr>
          <w:rFonts w:asciiTheme="minorHAnsi" w:hAnsiTheme="minorHAnsi" w:cstheme="minorHAnsi"/>
          <w:sz w:val="22"/>
          <w:szCs w:val="22"/>
        </w:rPr>
        <w:t>us</w:t>
      </w:r>
      <w:r w:rsidRPr="004B0EE1">
        <w:rPr>
          <w:rFonts w:asciiTheme="minorHAnsi" w:hAnsiTheme="minorHAnsi" w:cstheme="minorHAnsi"/>
          <w:sz w:val="22"/>
          <w:szCs w:val="22"/>
        </w:rPr>
        <w:t>. Additional assistance is provided to the definition of these classes in sector specific guidance manuals issued by the Information Commissioner.</w:t>
      </w:r>
    </w:p>
    <w:p w14:paraId="045BEFB6" w14:textId="4CE5650E"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The scheme commits </w:t>
      </w:r>
      <w:r w:rsidR="00CA5F84">
        <w:rPr>
          <w:rFonts w:asciiTheme="minorHAnsi" w:hAnsiTheme="minorHAnsi" w:cstheme="minorHAnsi"/>
          <w:sz w:val="22"/>
          <w:szCs w:val="22"/>
        </w:rPr>
        <w:t>us</w:t>
      </w:r>
    </w:p>
    <w:p w14:paraId="5607C001" w14:textId="14FC51D4" w:rsidR="004B0EE1" w:rsidRPr="00CA5F84" w:rsidRDefault="00CA5F84"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proactively publish</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or otherwise mak</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available as a matter of routine, information, including environmental information, which is held by </w:t>
      </w:r>
      <w:r>
        <w:rPr>
          <w:rFonts w:asciiTheme="minorHAnsi" w:hAnsiTheme="minorHAnsi" w:cstheme="minorHAnsi"/>
          <w:sz w:val="22"/>
          <w:szCs w:val="22"/>
        </w:rPr>
        <w:t>us</w:t>
      </w:r>
      <w:r w:rsidR="004B0EE1" w:rsidRPr="00CA5F84">
        <w:rPr>
          <w:rFonts w:asciiTheme="minorHAnsi" w:hAnsiTheme="minorHAnsi" w:cstheme="minorHAnsi"/>
          <w:sz w:val="22"/>
          <w:szCs w:val="22"/>
        </w:rPr>
        <w:t xml:space="preserve"> and </w:t>
      </w:r>
      <w:r>
        <w:rPr>
          <w:rFonts w:asciiTheme="minorHAnsi" w:hAnsiTheme="minorHAnsi" w:cstheme="minorHAnsi"/>
          <w:sz w:val="22"/>
          <w:szCs w:val="22"/>
        </w:rPr>
        <w:t xml:space="preserve">which </w:t>
      </w:r>
      <w:r w:rsidR="004B0EE1" w:rsidRPr="00CA5F84">
        <w:rPr>
          <w:rFonts w:asciiTheme="minorHAnsi" w:hAnsiTheme="minorHAnsi" w:cstheme="minorHAnsi"/>
          <w:sz w:val="22"/>
          <w:szCs w:val="22"/>
        </w:rPr>
        <w:t>falls within the classifications below</w:t>
      </w:r>
    </w:p>
    <w:p w14:paraId="025DCA9F" w14:textId="4892C065" w:rsidR="004B0EE1" w:rsidRPr="00CA5F84" w:rsidRDefault="00CA5F84"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specify</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the information which is held by </w:t>
      </w:r>
      <w:r>
        <w:rPr>
          <w:rFonts w:asciiTheme="minorHAnsi" w:hAnsiTheme="minorHAnsi" w:cstheme="minorHAnsi"/>
          <w:sz w:val="22"/>
          <w:szCs w:val="22"/>
        </w:rPr>
        <w:t>us</w:t>
      </w:r>
      <w:r w:rsidR="004B0EE1" w:rsidRPr="00CA5F84">
        <w:rPr>
          <w:rFonts w:asciiTheme="minorHAnsi" w:hAnsiTheme="minorHAnsi" w:cstheme="minorHAnsi"/>
          <w:sz w:val="22"/>
          <w:szCs w:val="22"/>
        </w:rPr>
        <w:t xml:space="preserve"> and </w:t>
      </w:r>
      <w:r>
        <w:rPr>
          <w:rFonts w:asciiTheme="minorHAnsi" w:hAnsiTheme="minorHAnsi" w:cstheme="minorHAnsi"/>
          <w:sz w:val="22"/>
          <w:szCs w:val="22"/>
        </w:rPr>
        <w:t xml:space="preserve">which </w:t>
      </w:r>
      <w:r w:rsidR="004B0EE1" w:rsidRPr="00CA5F84">
        <w:rPr>
          <w:rFonts w:asciiTheme="minorHAnsi" w:hAnsiTheme="minorHAnsi" w:cstheme="minorHAnsi"/>
          <w:sz w:val="22"/>
          <w:szCs w:val="22"/>
        </w:rPr>
        <w:t>falls within the classifications below</w:t>
      </w:r>
    </w:p>
    <w:p w14:paraId="6332EA96" w14:textId="46601414" w:rsidR="004B0EE1" w:rsidRPr="00CA5F84" w:rsidRDefault="00CA5F84"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proactively publish</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or otherwise mak</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available as a matter of routine, information in line with the statements contained within this scheme</w:t>
      </w:r>
    </w:p>
    <w:p w14:paraId="335E5882" w14:textId="56B0C853" w:rsidR="004B0EE1" w:rsidRPr="00CA5F84" w:rsidRDefault="00C776F3"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produc</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and publish</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the methods by which the specific information is made routinely available so that it can be easily identified and accessed by the members of the public</w:t>
      </w:r>
    </w:p>
    <w:p w14:paraId="45763FCE" w14:textId="3B9E3106" w:rsidR="004B0EE1" w:rsidRPr="00CA5F84" w:rsidRDefault="00C776F3"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review</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and updat</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on a regular basis the information </w:t>
      </w:r>
      <w:r>
        <w:rPr>
          <w:rFonts w:asciiTheme="minorHAnsi" w:hAnsiTheme="minorHAnsi" w:cstheme="minorHAnsi"/>
          <w:sz w:val="22"/>
          <w:szCs w:val="22"/>
        </w:rPr>
        <w:t>we make</w:t>
      </w:r>
      <w:r w:rsidR="004B0EE1" w:rsidRPr="00CA5F84">
        <w:rPr>
          <w:rFonts w:asciiTheme="minorHAnsi" w:hAnsiTheme="minorHAnsi" w:cstheme="minorHAnsi"/>
          <w:sz w:val="22"/>
          <w:szCs w:val="22"/>
        </w:rPr>
        <w:t xml:space="preserve"> available under this scheme</w:t>
      </w:r>
    </w:p>
    <w:p w14:paraId="647A8DBD" w14:textId="4912979B" w:rsidR="004B0EE1" w:rsidRPr="00CA5F84" w:rsidRDefault="00C776F3"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produc</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 schedule of any fees charged for access to information which is made proactively available</w:t>
      </w:r>
    </w:p>
    <w:p w14:paraId="4C9C6593" w14:textId="39A0CD67" w:rsidR="004B0EE1" w:rsidRPr="00CA5F84" w:rsidRDefault="0060450E"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mak</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this publication scheme available to the public</w:t>
      </w:r>
    </w:p>
    <w:p w14:paraId="5B961C46" w14:textId="77777777" w:rsidR="007A5B3C" w:rsidRDefault="0060450E" w:rsidP="00CA5F84">
      <w:pPr>
        <w:pStyle w:val="ListParagraph"/>
        <w:numPr>
          <w:ilvl w:val="0"/>
          <w:numId w:val="14"/>
        </w:numPr>
        <w:spacing w:after="120"/>
        <w:jc w:val="left"/>
        <w:rPr>
          <w:rFonts w:asciiTheme="minorHAnsi" w:hAnsiTheme="minorHAnsi" w:cstheme="minorHAnsi"/>
          <w:sz w:val="22"/>
          <w:szCs w:val="22"/>
        </w:rPr>
      </w:pPr>
      <w:r>
        <w:rPr>
          <w:rFonts w:asciiTheme="minorHAnsi" w:hAnsiTheme="minorHAnsi" w:cstheme="minorHAnsi"/>
          <w:sz w:val="22"/>
          <w:szCs w:val="22"/>
        </w:rPr>
        <w:t>t</w:t>
      </w:r>
      <w:r w:rsidR="004B0EE1" w:rsidRPr="00CA5F84">
        <w:rPr>
          <w:rFonts w:asciiTheme="minorHAnsi" w:hAnsiTheme="minorHAnsi" w:cstheme="minorHAnsi"/>
          <w:sz w:val="22"/>
          <w:szCs w:val="22"/>
        </w:rPr>
        <w:t>o publish</w:t>
      </w:r>
      <w:r>
        <w:rPr>
          <w:rFonts w:asciiTheme="minorHAnsi" w:hAnsiTheme="minorHAnsi" w:cstheme="minorHAnsi"/>
          <w:sz w:val="22"/>
          <w:szCs w:val="22"/>
        </w:rPr>
        <w:t>ing</w:t>
      </w:r>
      <w:r w:rsidR="004B0EE1" w:rsidRPr="00CA5F84">
        <w:rPr>
          <w:rFonts w:asciiTheme="minorHAnsi" w:hAnsiTheme="minorHAnsi" w:cstheme="minorHAnsi"/>
          <w:sz w:val="22"/>
          <w:szCs w:val="22"/>
        </w:rPr>
        <w:t xml:space="preserve"> any dataset held by </w:t>
      </w:r>
      <w:r>
        <w:rPr>
          <w:rFonts w:asciiTheme="minorHAnsi" w:hAnsiTheme="minorHAnsi" w:cstheme="minorHAnsi"/>
          <w:sz w:val="22"/>
          <w:szCs w:val="22"/>
        </w:rPr>
        <w:t>us</w:t>
      </w:r>
      <w:r w:rsidR="004B0EE1" w:rsidRPr="00CA5F84">
        <w:rPr>
          <w:rFonts w:asciiTheme="minorHAnsi" w:hAnsiTheme="minorHAnsi" w:cstheme="minorHAnsi"/>
          <w:sz w:val="22"/>
          <w:szCs w:val="22"/>
        </w:rPr>
        <w:t xml:space="preserve"> that has been requested, and any updated versions </w:t>
      </w:r>
      <w:r>
        <w:rPr>
          <w:rFonts w:asciiTheme="minorHAnsi" w:hAnsiTheme="minorHAnsi" w:cstheme="minorHAnsi"/>
          <w:sz w:val="22"/>
          <w:szCs w:val="22"/>
        </w:rPr>
        <w:t>we hold</w:t>
      </w:r>
      <w:r w:rsidR="004B0EE1" w:rsidRPr="00CA5F84">
        <w:rPr>
          <w:rFonts w:asciiTheme="minorHAnsi" w:hAnsiTheme="minorHAnsi" w:cstheme="minorHAnsi"/>
          <w:sz w:val="22"/>
          <w:szCs w:val="22"/>
        </w:rPr>
        <w:t xml:space="preserve">, unless </w:t>
      </w:r>
      <w:r>
        <w:rPr>
          <w:rFonts w:asciiTheme="minorHAnsi" w:hAnsiTheme="minorHAnsi" w:cstheme="minorHAnsi"/>
          <w:sz w:val="22"/>
          <w:szCs w:val="22"/>
        </w:rPr>
        <w:t>we are</w:t>
      </w:r>
      <w:r w:rsidR="004B0EE1" w:rsidRPr="00CA5F84">
        <w:rPr>
          <w:rFonts w:asciiTheme="minorHAnsi" w:hAnsiTheme="minorHAnsi" w:cstheme="minorHAnsi"/>
          <w:sz w:val="22"/>
          <w:szCs w:val="22"/>
        </w:rPr>
        <w:t xml:space="preserve"> satisfied that it is not appropriate to do so</w:t>
      </w:r>
    </w:p>
    <w:p w14:paraId="26F1910B" w14:textId="241E9F85" w:rsidR="004B0EE1" w:rsidRPr="00CA5F84" w:rsidRDefault="004B0EE1" w:rsidP="007A5B3C">
      <w:pPr>
        <w:pStyle w:val="ListParagraph"/>
        <w:numPr>
          <w:ilvl w:val="1"/>
          <w:numId w:val="14"/>
        </w:numPr>
        <w:spacing w:after="120"/>
        <w:jc w:val="left"/>
        <w:rPr>
          <w:rFonts w:asciiTheme="minorHAnsi" w:hAnsiTheme="minorHAnsi" w:cstheme="minorHAnsi"/>
          <w:sz w:val="22"/>
          <w:szCs w:val="22"/>
        </w:rPr>
      </w:pPr>
      <w:r w:rsidRPr="00CA5F84">
        <w:rPr>
          <w:rFonts w:asciiTheme="minorHAnsi" w:hAnsiTheme="minorHAnsi" w:cstheme="minorHAnsi"/>
          <w:sz w:val="22"/>
          <w:szCs w:val="22"/>
        </w:rPr>
        <w:t>to publish</w:t>
      </w:r>
      <w:r w:rsidR="007A5B3C">
        <w:rPr>
          <w:rFonts w:asciiTheme="minorHAnsi" w:hAnsiTheme="minorHAnsi" w:cstheme="minorHAnsi"/>
          <w:sz w:val="22"/>
          <w:szCs w:val="22"/>
        </w:rPr>
        <w:t>ing</w:t>
      </w:r>
      <w:r w:rsidRPr="00CA5F84">
        <w:rPr>
          <w:rFonts w:asciiTheme="minorHAnsi" w:hAnsiTheme="minorHAnsi" w:cstheme="minorHAnsi"/>
          <w:sz w:val="22"/>
          <w:szCs w:val="22"/>
        </w:rPr>
        <w:t xml:space="preserve"> the dataset, where reasonably practicable, in an electronic form that is capable of re-use, and, if any information in the dataset is a relevant copyright work and the public authority is the only owner, to mak</w:t>
      </w:r>
      <w:r w:rsidR="007A5B3C">
        <w:rPr>
          <w:rFonts w:asciiTheme="minorHAnsi" w:hAnsiTheme="minorHAnsi" w:cstheme="minorHAnsi"/>
          <w:sz w:val="22"/>
          <w:szCs w:val="22"/>
        </w:rPr>
        <w:t>ing</w:t>
      </w:r>
      <w:r w:rsidRPr="00CA5F84">
        <w:rPr>
          <w:rFonts w:asciiTheme="minorHAnsi" w:hAnsiTheme="minorHAnsi" w:cstheme="minorHAnsi"/>
          <w:sz w:val="22"/>
          <w:szCs w:val="22"/>
        </w:rPr>
        <w:t xml:space="preserve"> the information available for re-use under the terms of the Re-use of Public Sector Information Regulations 2015, if the</w:t>
      </w:r>
      <w:r w:rsidR="005F0D23">
        <w:rPr>
          <w:rFonts w:asciiTheme="minorHAnsi" w:hAnsiTheme="minorHAnsi" w:cstheme="minorHAnsi"/>
          <w:sz w:val="22"/>
          <w:szCs w:val="22"/>
        </w:rPr>
        <w:t>y</w:t>
      </w:r>
      <w:r w:rsidRPr="00CA5F84">
        <w:rPr>
          <w:rFonts w:asciiTheme="minorHAnsi" w:hAnsiTheme="minorHAnsi" w:cstheme="minorHAnsi"/>
          <w:sz w:val="22"/>
          <w:szCs w:val="22"/>
        </w:rPr>
        <w:t xml:space="preserve"> apply, and otherwise under the terms of the Freedom of Information Act section 19. The term “dataset” is defined in section 11 (5) of the Freedom of Information Act. The term “relevant copyright work” is defined in section 19 (8) of that Act.</w:t>
      </w:r>
    </w:p>
    <w:p w14:paraId="1C562844" w14:textId="6AAF1F7F" w:rsidR="004B0EE1" w:rsidRPr="005F0D23" w:rsidRDefault="004B0EE1" w:rsidP="004B0EE1">
      <w:pPr>
        <w:spacing w:after="120"/>
        <w:jc w:val="left"/>
        <w:rPr>
          <w:rFonts w:asciiTheme="minorHAnsi" w:hAnsiTheme="minorHAnsi" w:cstheme="minorHAnsi"/>
          <w:i/>
          <w:iCs/>
          <w:sz w:val="22"/>
          <w:szCs w:val="22"/>
        </w:rPr>
      </w:pPr>
      <w:r w:rsidRPr="005F0D23">
        <w:rPr>
          <w:rFonts w:asciiTheme="minorHAnsi" w:hAnsiTheme="minorHAnsi" w:cstheme="minorHAnsi"/>
          <w:i/>
          <w:iCs/>
          <w:sz w:val="22"/>
          <w:szCs w:val="22"/>
        </w:rPr>
        <w:t>Classes of information and access</w:t>
      </w:r>
    </w:p>
    <w:p w14:paraId="0F7A8392" w14:textId="4B26FF44"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t>Who we are and what we do</w:t>
      </w:r>
      <w:r w:rsidR="00024E1E">
        <w:rPr>
          <w:rFonts w:asciiTheme="minorHAnsi" w:hAnsiTheme="minorHAnsi" w:cstheme="minorHAnsi"/>
          <w:sz w:val="22"/>
          <w:szCs w:val="22"/>
        </w:rPr>
        <w:br/>
      </w:r>
      <w:r w:rsidRPr="00024E1E">
        <w:rPr>
          <w:rFonts w:asciiTheme="minorHAnsi" w:hAnsiTheme="minorHAnsi" w:cstheme="minorHAnsi"/>
          <w:sz w:val="22"/>
          <w:szCs w:val="22"/>
        </w:rPr>
        <w:t xml:space="preserve">Organisational information, locations and contacts, constitutional and legal </w:t>
      </w:r>
      <w:proofErr w:type="gramStart"/>
      <w:r w:rsidRPr="00024E1E">
        <w:rPr>
          <w:rFonts w:asciiTheme="minorHAnsi" w:hAnsiTheme="minorHAnsi" w:cstheme="minorHAnsi"/>
          <w:sz w:val="22"/>
          <w:szCs w:val="22"/>
        </w:rPr>
        <w:t>governance.</w:t>
      </w:r>
      <w:proofErr w:type="gramEnd"/>
    </w:p>
    <w:p w14:paraId="7025B1E6" w14:textId="1DA3D668"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t>What we spend and how we spend it</w:t>
      </w:r>
      <w:r w:rsidR="00024E1E">
        <w:rPr>
          <w:rFonts w:asciiTheme="minorHAnsi" w:hAnsiTheme="minorHAnsi" w:cstheme="minorHAnsi"/>
          <w:sz w:val="22"/>
          <w:szCs w:val="22"/>
        </w:rPr>
        <w:br/>
      </w:r>
      <w:r w:rsidRPr="00024E1E">
        <w:rPr>
          <w:rFonts w:asciiTheme="minorHAnsi" w:hAnsiTheme="minorHAnsi" w:cstheme="minorHAnsi"/>
          <w:sz w:val="22"/>
          <w:szCs w:val="22"/>
        </w:rPr>
        <w:t>Financial information relating to projected and actual income and expenditure, tendering, procurement and contracts.</w:t>
      </w:r>
    </w:p>
    <w:p w14:paraId="73E77FCB" w14:textId="466E1D62"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t>What our priorities are and how we are doing</w:t>
      </w:r>
      <w:r w:rsidR="00024E1E">
        <w:rPr>
          <w:rFonts w:asciiTheme="minorHAnsi" w:hAnsiTheme="minorHAnsi" w:cstheme="minorHAnsi"/>
          <w:sz w:val="22"/>
          <w:szCs w:val="22"/>
        </w:rPr>
        <w:br/>
      </w:r>
      <w:r w:rsidRPr="00024E1E">
        <w:rPr>
          <w:rFonts w:asciiTheme="minorHAnsi" w:hAnsiTheme="minorHAnsi" w:cstheme="minorHAnsi"/>
          <w:sz w:val="22"/>
          <w:szCs w:val="22"/>
        </w:rPr>
        <w:t>Strategy and performance information, plans, assessments, inspections and reviews.</w:t>
      </w:r>
    </w:p>
    <w:p w14:paraId="48B92A22" w14:textId="31AE5913"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t>How we make decisions</w:t>
      </w:r>
      <w:r w:rsidR="00024E1E" w:rsidRPr="00024E1E">
        <w:rPr>
          <w:rFonts w:asciiTheme="minorHAnsi" w:hAnsiTheme="minorHAnsi" w:cstheme="minorHAnsi"/>
          <w:sz w:val="22"/>
          <w:szCs w:val="22"/>
        </w:rPr>
        <w:br/>
      </w:r>
      <w:r w:rsidRPr="00024E1E">
        <w:rPr>
          <w:rFonts w:asciiTheme="minorHAnsi" w:hAnsiTheme="minorHAnsi" w:cstheme="minorHAnsi"/>
          <w:sz w:val="22"/>
          <w:szCs w:val="22"/>
        </w:rPr>
        <w:t>Policy proposals and decisions.</w:t>
      </w:r>
      <w:r w:rsidR="00024E1E">
        <w:rPr>
          <w:rFonts w:asciiTheme="minorHAnsi" w:hAnsiTheme="minorHAnsi" w:cstheme="minorHAnsi"/>
          <w:sz w:val="22"/>
          <w:szCs w:val="22"/>
        </w:rPr>
        <w:br/>
      </w:r>
      <w:r w:rsidRPr="00024E1E">
        <w:rPr>
          <w:rFonts w:asciiTheme="minorHAnsi" w:hAnsiTheme="minorHAnsi" w:cstheme="minorHAnsi"/>
          <w:sz w:val="22"/>
          <w:szCs w:val="22"/>
        </w:rPr>
        <w:t>Decision making processes, internal criteria and procedures, consultations.</w:t>
      </w:r>
    </w:p>
    <w:p w14:paraId="3CC99A68" w14:textId="6C5B928D"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t>Our policies and procedures</w:t>
      </w:r>
      <w:r w:rsidR="00024E1E">
        <w:rPr>
          <w:rFonts w:asciiTheme="minorHAnsi" w:hAnsiTheme="minorHAnsi" w:cstheme="minorHAnsi"/>
          <w:sz w:val="22"/>
          <w:szCs w:val="22"/>
        </w:rPr>
        <w:br/>
      </w:r>
      <w:r w:rsidRPr="00024E1E">
        <w:rPr>
          <w:rFonts w:asciiTheme="minorHAnsi" w:hAnsiTheme="minorHAnsi" w:cstheme="minorHAnsi"/>
          <w:sz w:val="22"/>
          <w:szCs w:val="22"/>
        </w:rPr>
        <w:t>Current written protocols for delivering our functions and responsibilities</w:t>
      </w:r>
      <w:r w:rsidR="00024E1E">
        <w:rPr>
          <w:rFonts w:asciiTheme="minorHAnsi" w:hAnsiTheme="minorHAnsi" w:cstheme="minorHAnsi"/>
          <w:sz w:val="22"/>
          <w:szCs w:val="22"/>
        </w:rPr>
        <w:t>.</w:t>
      </w:r>
    </w:p>
    <w:p w14:paraId="22624B49" w14:textId="2950225C" w:rsidR="004B0EE1" w:rsidRPr="00024E1E" w:rsidRDefault="004B0EE1" w:rsidP="00024E1E">
      <w:pPr>
        <w:pStyle w:val="ListParagraph"/>
        <w:numPr>
          <w:ilvl w:val="0"/>
          <w:numId w:val="15"/>
        </w:numPr>
        <w:spacing w:after="120"/>
        <w:contextualSpacing w:val="0"/>
        <w:jc w:val="left"/>
        <w:rPr>
          <w:rFonts w:asciiTheme="minorHAnsi" w:hAnsiTheme="minorHAnsi" w:cstheme="minorHAnsi"/>
          <w:sz w:val="22"/>
          <w:szCs w:val="22"/>
        </w:rPr>
      </w:pPr>
      <w:r w:rsidRPr="00024E1E">
        <w:rPr>
          <w:rFonts w:asciiTheme="minorHAnsi" w:hAnsiTheme="minorHAnsi" w:cstheme="minorHAnsi"/>
          <w:sz w:val="22"/>
          <w:szCs w:val="22"/>
        </w:rPr>
        <w:lastRenderedPageBreak/>
        <w:t>Lists and registers</w:t>
      </w:r>
      <w:r w:rsidR="00024E1E">
        <w:rPr>
          <w:rFonts w:asciiTheme="minorHAnsi" w:hAnsiTheme="minorHAnsi" w:cstheme="minorHAnsi"/>
          <w:sz w:val="22"/>
          <w:szCs w:val="22"/>
        </w:rPr>
        <w:br/>
      </w:r>
      <w:r w:rsidRPr="00024E1E">
        <w:rPr>
          <w:rFonts w:asciiTheme="minorHAnsi" w:hAnsiTheme="minorHAnsi" w:cstheme="minorHAnsi"/>
          <w:sz w:val="22"/>
          <w:szCs w:val="22"/>
        </w:rPr>
        <w:t>Information held in registers required by law and other lists and registers relating to the functions of the authority</w:t>
      </w:r>
      <w:r w:rsidR="00024E1E">
        <w:rPr>
          <w:rFonts w:asciiTheme="minorHAnsi" w:hAnsiTheme="minorHAnsi" w:cstheme="minorHAnsi"/>
          <w:sz w:val="22"/>
          <w:szCs w:val="22"/>
        </w:rPr>
        <w:t>.</w:t>
      </w:r>
    </w:p>
    <w:p w14:paraId="40600FD6" w14:textId="7166161B" w:rsidR="004B0EE1" w:rsidRPr="00024E1E" w:rsidRDefault="004B0EE1" w:rsidP="00024E1E">
      <w:pPr>
        <w:pStyle w:val="ListParagraph"/>
        <w:numPr>
          <w:ilvl w:val="0"/>
          <w:numId w:val="15"/>
        </w:numPr>
        <w:spacing w:after="120"/>
        <w:jc w:val="left"/>
        <w:rPr>
          <w:rFonts w:asciiTheme="minorHAnsi" w:hAnsiTheme="minorHAnsi" w:cstheme="minorHAnsi"/>
          <w:sz w:val="22"/>
          <w:szCs w:val="22"/>
        </w:rPr>
      </w:pPr>
      <w:r w:rsidRPr="00024E1E">
        <w:rPr>
          <w:rFonts w:asciiTheme="minorHAnsi" w:hAnsiTheme="minorHAnsi" w:cstheme="minorHAnsi"/>
          <w:sz w:val="22"/>
          <w:szCs w:val="22"/>
        </w:rPr>
        <w:t>The services we offer</w:t>
      </w:r>
      <w:r w:rsidR="00024E1E" w:rsidRPr="00024E1E">
        <w:rPr>
          <w:rFonts w:asciiTheme="minorHAnsi" w:hAnsiTheme="minorHAnsi" w:cstheme="minorHAnsi"/>
          <w:sz w:val="22"/>
          <w:szCs w:val="22"/>
        </w:rPr>
        <w:br/>
      </w:r>
      <w:r w:rsidRPr="00024E1E">
        <w:rPr>
          <w:rFonts w:asciiTheme="minorHAnsi" w:hAnsiTheme="minorHAnsi" w:cstheme="minorHAnsi"/>
          <w:sz w:val="22"/>
          <w:szCs w:val="22"/>
        </w:rPr>
        <w:t>Advice and guidance, booklets and leaflets, transactions and media releases.</w:t>
      </w:r>
      <w:r w:rsidR="00024E1E">
        <w:rPr>
          <w:rFonts w:asciiTheme="minorHAnsi" w:hAnsiTheme="minorHAnsi" w:cstheme="minorHAnsi"/>
          <w:sz w:val="22"/>
          <w:szCs w:val="22"/>
        </w:rPr>
        <w:br/>
      </w:r>
      <w:r w:rsidRPr="00024E1E">
        <w:rPr>
          <w:rFonts w:asciiTheme="minorHAnsi" w:hAnsiTheme="minorHAnsi" w:cstheme="minorHAnsi"/>
          <w:sz w:val="22"/>
          <w:szCs w:val="22"/>
        </w:rPr>
        <w:t>A description of the services offered</w:t>
      </w:r>
      <w:r w:rsidR="00024E1E">
        <w:rPr>
          <w:rFonts w:asciiTheme="minorHAnsi" w:hAnsiTheme="minorHAnsi" w:cstheme="minorHAnsi"/>
          <w:sz w:val="22"/>
          <w:szCs w:val="22"/>
        </w:rPr>
        <w:t>.</w:t>
      </w:r>
    </w:p>
    <w:p w14:paraId="404C4E66" w14:textId="4DD63BDD"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The classes of information will not generally include</w:t>
      </w:r>
    </w:p>
    <w:p w14:paraId="4A6867BC" w14:textId="19A5A4CF" w:rsidR="004B0EE1" w:rsidRPr="00024E1E" w:rsidRDefault="00024E1E" w:rsidP="00024E1E">
      <w:pPr>
        <w:pStyle w:val="ListParagraph"/>
        <w:numPr>
          <w:ilvl w:val="0"/>
          <w:numId w:val="16"/>
        </w:numPr>
        <w:spacing w:after="120"/>
        <w:jc w:val="left"/>
        <w:rPr>
          <w:rFonts w:asciiTheme="minorHAnsi" w:hAnsiTheme="minorHAnsi" w:cstheme="minorHAnsi"/>
          <w:sz w:val="22"/>
          <w:szCs w:val="22"/>
        </w:rPr>
      </w:pPr>
      <w:r>
        <w:rPr>
          <w:rFonts w:asciiTheme="minorHAnsi" w:hAnsiTheme="minorHAnsi" w:cstheme="minorHAnsi"/>
          <w:sz w:val="22"/>
          <w:szCs w:val="22"/>
        </w:rPr>
        <w:t>i</w:t>
      </w:r>
      <w:r w:rsidR="004B0EE1" w:rsidRPr="00024E1E">
        <w:rPr>
          <w:rFonts w:asciiTheme="minorHAnsi" w:hAnsiTheme="minorHAnsi" w:cstheme="minorHAnsi"/>
          <w:sz w:val="22"/>
          <w:szCs w:val="22"/>
        </w:rPr>
        <w:t>nformation the disclosure of which is prevented by law, or exempt under the Freedom of Information Act, or is otherwise properly considered to be protected from disclosure</w:t>
      </w:r>
    </w:p>
    <w:p w14:paraId="2260787B" w14:textId="40FBB4B3" w:rsidR="004B0EE1" w:rsidRPr="00024E1E" w:rsidRDefault="00024E1E" w:rsidP="00024E1E">
      <w:pPr>
        <w:pStyle w:val="ListParagraph"/>
        <w:numPr>
          <w:ilvl w:val="0"/>
          <w:numId w:val="16"/>
        </w:numPr>
        <w:spacing w:after="120"/>
        <w:jc w:val="left"/>
        <w:rPr>
          <w:rFonts w:asciiTheme="minorHAnsi" w:hAnsiTheme="minorHAnsi" w:cstheme="minorHAnsi"/>
          <w:sz w:val="22"/>
          <w:szCs w:val="22"/>
        </w:rPr>
      </w:pPr>
      <w:r>
        <w:rPr>
          <w:rFonts w:asciiTheme="minorHAnsi" w:hAnsiTheme="minorHAnsi" w:cstheme="minorHAnsi"/>
          <w:sz w:val="22"/>
          <w:szCs w:val="22"/>
        </w:rPr>
        <w:t>i</w:t>
      </w:r>
      <w:r w:rsidR="004B0EE1" w:rsidRPr="00024E1E">
        <w:rPr>
          <w:rFonts w:asciiTheme="minorHAnsi" w:hAnsiTheme="minorHAnsi" w:cstheme="minorHAnsi"/>
          <w:sz w:val="22"/>
          <w:szCs w:val="22"/>
        </w:rPr>
        <w:t>nformation in draft form</w:t>
      </w:r>
    </w:p>
    <w:p w14:paraId="69FAD0B6" w14:textId="12F4D6D7" w:rsidR="004B0EE1" w:rsidRPr="00024E1E" w:rsidRDefault="00024E1E" w:rsidP="00024E1E">
      <w:pPr>
        <w:pStyle w:val="ListParagraph"/>
        <w:numPr>
          <w:ilvl w:val="0"/>
          <w:numId w:val="16"/>
        </w:numPr>
        <w:spacing w:after="120"/>
        <w:jc w:val="left"/>
        <w:rPr>
          <w:rFonts w:asciiTheme="minorHAnsi" w:hAnsiTheme="minorHAnsi" w:cstheme="minorHAnsi"/>
          <w:sz w:val="22"/>
          <w:szCs w:val="22"/>
        </w:rPr>
      </w:pPr>
      <w:r>
        <w:rPr>
          <w:rFonts w:asciiTheme="minorHAnsi" w:hAnsiTheme="minorHAnsi" w:cstheme="minorHAnsi"/>
          <w:sz w:val="22"/>
          <w:szCs w:val="22"/>
        </w:rPr>
        <w:t>i</w:t>
      </w:r>
      <w:r w:rsidR="004B0EE1" w:rsidRPr="00024E1E">
        <w:rPr>
          <w:rFonts w:asciiTheme="minorHAnsi" w:hAnsiTheme="minorHAnsi" w:cstheme="minorHAnsi"/>
          <w:sz w:val="22"/>
          <w:szCs w:val="22"/>
        </w:rPr>
        <w:t>nformation that is no longer readily available as it is contained in files that have been  placed in archive storage, or is difficult to access for similar reasons</w:t>
      </w:r>
      <w:r>
        <w:rPr>
          <w:rFonts w:asciiTheme="minorHAnsi" w:hAnsiTheme="minorHAnsi" w:cstheme="minorHAnsi"/>
          <w:sz w:val="22"/>
          <w:szCs w:val="22"/>
        </w:rPr>
        <w:t>.</w:t>
      </w:r>
    </w:p>
    <w:p w14:paraId="5625C1A3" w14:textId="383EE41E" w:rsidR="004B0EE1" w:rsidRPr="004B0EE1" w:rsidRDefault="00024E1E" w:rsidP="004B0EE1">
      <w:pPr>
        <w:spacing w:after="120"/>
        <w:jc w:val="left"/>
        <w:rPr>
          <w:rFonts w:asciiTheme="minorHAnsi" w:hAnsiTheme="minorHAnsi" w:cstheme="minorHAnsi"/>
          <w:sz w:val="22"/>
          <w:szCs w:val="22"/>
        </w:rPr>
      </w:pPr>
      <w:r>
        <w:rPr>
          <w:rFonts w:asciiTheme="minorHAnsi" w:hAnsiTheme="minorHAnsi" w:cstheme="minorHAnsi"/>
          <w:sz w:val="22"/>
          <w:szCs w:val="22"/>
        </w:rPr>
        <w:t>We</w:t>
      </w:r>
      <w:r w:rsidR="004B0EE1" w:rsidRPr="004B0EE1">
        <w:rPr>
          <w:rFonts w:asciiTheme="minorHAnsi" w:hAnsiTheme="minorHAnsi" w:cstheme="minorHAnsi"/>
          <w:sz w:val="22"/>
          <w:szCs w:val="22"/>
        </w:rPr>
        <w:t xml:space="preserve"> will indicate clearly to the public what information is covered by this scheme and how it can be obtained.</w:t>
      </w:r>
    </w:p>
    <w:p w14:paraId="01827D29" w14:textId="1B880D4D"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Where it is within </w:t>
      </w:r>
      <w:r w:rsidR="00024E1E">
        <w:rPr>
          <w:rFonts w:asciiTheme="minorHAnsi" w:hAnsiTheme="minorHAnsi" w:cstheme="minorHAnsi"/>
          <w:sz w:val="22"/>
          <w:szCs w:val="22"/>
        </w:rPr>
        <w:t>our</w:t>
      </w:r>
      <w:r w:rsidRPr="004B0EE1">
        <w:rPr>
          <w:rFonts w:asciiTheme="minorHAnsi" w:hAnsiTheme="minorHAnsi" w:cstheme="minorHAnsi"/>
          <w:sz w:val="22"/>
          <w:szCs w:val="22"/>
        </w:rPr>
        <w:t xml:space="preserve"> capability, information will be provided on a website. Where it is impracticable to make information available on a website or when an individual does not wish to access the information by the website, </w:t>
      </w:r>
      <w:r w:rsidR="00024E1E">
        <w:rPr>
          <w:rFonts w:asciiTheme="minorHAnsi" w:hAnsiTheme="minorHAnsi" w:cstheme="minorHAnsi"/>
          <w:sz w:val="22"/>
          <w:szCs w:val="22"/>
        </w:rPr>
        <w:t>we</w:t>
      </w:r>
      <w:r w:rsidRPr="004B0EE1">
        <w:rPr>
          <w:rFonts w:asciiTheme="minorHAnsi" w:hAnsiTheme="minorHAnsi" w:cstheme="minorHAnsi"/>
          <w:sz w:val="22"/>
          <w:szCs w:val="22"/>
        </w:rPr>
        <w:t xml:space="preserve"> will indicate how information can be obtained by other means and provide it by those means</w:t>
      </w:r>
      <w:r w:rsidR="00024E1E">
        <w:rPr>
          <w:rFonts w:asciiTheme="minorHAnsi" w:hAnsiTheme="minorHAnsi" w:cstheme="minorHAnsi"/>
          <w:sz w:val="22"/>
          <w:szCs w:val="22"/>
        </w:rPr>
        <w:t>.</w:t>
      </w:r>
    </w:p>
    <w:p w14:paraId="06083370" w14:textId="7060D8B5"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In exceptional circumstances some information may be available only </w:t>
      </w:r>
      <w:r w:rsidR="00024E1E">
        <w:rPr>
          <w:rFonts w:asciiTheme="minorHAnsi" w:hAnsiTheme="minorHAnsi" w:cstheme="minorHAnsi"/>
          <w:sz w:val="22"/>
          <w:szCs w:val="22"/>
        </w:rPr>
        <w:t>for</w:t>
      </w:r>
      <w:r w:rsidRPr="004B0EE1">
        <w:rPr>
          <w:rFonts w:asciiTheme="minorHAnsi" w:hAnsiTheme="minorHAnsi" w:cstheme="minorHAnsi"/>
          <w:sz w:val="22"/>
          <w:szCs w:val="22"/>
        </w:rPr>
        <w:t xml:space="preserve"> viewing in person. Where this manner is specified, contact details will be provided. An appointment to view the information will be arranged within a reasonable timescale.</w:t>
      </w:r>
    </w:p>
    <w:p w14:paraId="03AA033E" w14:textId="5C127955"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Information will be provided in the language in which it is held or in such other language that is legally required. Where </w:t>
      </w:r>
      <w:r w:rsidR="00024E1E">
        <w:rPr>
          <w:rFonts w:asciiTheme="minorHAnsi" w:hAnsiTheme="minorHAnsi" w:cstheme="minorHAnsi"/>
          <w:sz w:val="22"/>
          <w:szCs w:val="22"/>
        </w:rPr>
        <w:t xml:space="preserve">we are </w:t>
      </w:r>
      <w:r w:rsidRPr="004B0EE1">
        <w:rPr>
          <w:rFonts w:asciiTheme="minorHAnsi" w:hAnsiTheme="minorHAnsi" w:cstheme="minorHAnsi"/>
          <w:sz w:val="22"/>
          <w:szCs w:val="22"/>
        </w:rPr>
        <w:t xml:space="preserve">legally required to translate any information, </w:t>
      </w:r>
      <w:r w:rsidR="00024E1E">
        <w:rPr>
          <w:rFonts w:asciiTheme="minorHAnsi" w:hAnsiTheme="minorHAnsi" w:cstheme="minorHAnsi"/>
          <w:sz w:val="22"/>
          <w:szCs w:val="22"/>
        </w:rPr>
        <w:t>we</w:t>
      </w:r>
      <w:r w:rsidRPr="004B0EE1">
        <w:rPr>
          <w:rFonts w:asciiTheme="minorHAnsi" w:hAnsiTheme="minorHAnsi" w:cstheme="minorHAnsi"/>
          <w:sz w:val="22"/>
          <w:szCs w:val="22"/>
        </w:rPr>
        <w:t xml:space="preserve"> will do so.</w:t>
      </w:r>
    </w:p>
    <w:p w14:paraId="2C4B1F4C" w14:textId="566FE6D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Obligations under disability and discrimination legislation and any other legislation to provide information in other forms and formats will be adhered to and when providing information in accordance with this scheme.</w:t>
      </w:r>
    </w:p>
    <w:p w14:paraId="58FC82E5" w14:textId="32434A21" w:rsidR="004B0EE1" w:rsidRPr="00024E1E" w:rsidRDefault="004B0EE1" w:rsidP="004B0EE1">
      <w:pPr>
        <w:spacing w:after="120"/>
        <w:jc w:val="left"/>
        <w:rPr>
          <w:rFonts w:asciiTheme="minorHAnsi" w:hAnsiTheme="minorHAnsi" w:cstheme="minorHAnsi"/>
          <w:i/>
          <w:iCs/>
          <w:sz w:val="22"/>
          <w:szCs w:val="22"/>
        </w:rPr>
      </w:pPr>
      <w:r w:rsidRPr="00024E1E">
        <w:rPr>
          <w:rFonts w:asciiTheme="minorHAnsi" w:hAnsiTheme="minorHAnsi" w:cstheme="minorHAnsi"/>
          <w:i/>
          <w:iCs/>
          <w:sz w:val="22"/>
          <w:szCs w:val="22"/>
        </w:rPr>
        <w:t>Charges which may be made for information published under this scheme</w:t>
      </w:r>
    </w:p>
    <w:p w14:paraId="6A368339" w14:textId="2ABFE7A8"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The purpose of this scheme is to make the maximum amount of information available at minimum inconvenience and cost to the public. Charges made by </w:t>
      </w:r>
      <w:r w:rsidR="00024E1E">
        <w:rPr>
          <w:rFonts w:asciiTheme="minorHAnsi" w:hAnsiTheme="minorHAnsi" w:cstheme="minorHAnsi"/>
          <w:sz w:val="22"/>
          <w:szCs w:val="22"/>
        </w:rPr>
        <w:t>us</w:t>
      </w:r>
      <w:r w:rsidRPr="004B0EE1">
        <w:rPr>
          <w:rFonts w:asciiTheme="minorHAnsi" w:hAnsiTheme="minorHAnsi" w:cstheme="minorHAnsi"/>
          <w:sz w:val="22"/>
          <w:szCs w:val="22"/>
        </w:rPr>
        <w:t xml:space="preserve"> for routinely published material will be justified and transparent and kept to a minimum.</w:t>
      </w:r>
    </w:p>
    <w:p w14:paraId="48552176" w14:textId="3F3C6DD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Material which is published and accessed on a website will be provided free of charge.</w:t>
      </w:r>
    </w:p>
    <w:p w14:paraId="04F17A19" w14:textId="2D50DB18"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Charges may be made for information subject to a charging regime specified by Parliament. Charges may be made for actual disbursements incurred such as</w:t>
      </w:r>
    </w:p>
    <w:p w14:paraId="3EE5B679" w14:textId="4E59FDBE" w:rsidR="004B0EE1" w:rsidRPr="00024E1E" w:rsidRDefault="004B0EE1" w:rsidP="00024E1E">
      <w:pPr>
        <w:pStyle w:val="ListParagraph"/>
        <w:numPr>
          <w:ilvl w:val="0"/>
          <w:numId w:val="17"/>
        </w:numPr>
        <w:spacing w:after="120"/>
        <w:jc w:val="left"/>
        <w:rPr>
          <w:rFonts w:asciiTheme="minorHAnsi" w:hAnsiTheme="minorHAnsi" w:cstheme="minorHAnsi"/>
          <w:sz w:val="22"/>
          <w:szCs w:val="22"/>
        </w:rPr>
      </w:pPr>
      <w:r w:rsidRPr="00024E1E">
        <w:rPr>
          <w:rFonts w:asciiTheme="minorHAnsi" w:hAnsiTheme="minorHAnsi" w:cstheme="minorHAnsi"/>
          <w:sz w:val="22"/>
          <w:szCs w:val="22"/>
        </w:rPr>
        <w:t>photocopying</w:t>
      </w:r>
    </w:p>
    <w:p w14:paraId="0D960BF0" w14:textId="6D683F02" w:rsidR="004B0EE1" w:rsidRPr="00024E1E" w:rsidRDefault="004B0EE1" w:rsidP="00024E1E">
      <w:pPr>
        <w:pStyle w:val="ListParagraph"/>
        <w:numPr>
          <w:ilvl w:val="0"/>
          <w:numId w:val="17"/>
        </w:numPr>
        <w:spacing w:after="120"/>
        <w:jc w:val="left"/>
        <w:rPr>
          <w:rFonts w:asciiTheme="minorHAnsi" w:hAnsiTheme="minorHAnsi" w:cstheme="minorHAnsi"/>
          <w:sz w:val="22"/>
          <w:szCs w:val="22"/>
        </w:rPr>
      </w:pPr>
      <w:r w:rsidRPr="00024E1E">
        <w:rPr>
          <w:rFonts w:asciiTheme="minorHAnsi" w:hAnsiTheme="minorHAnsi" w:cstheme="minorHAnsi"/>
          <w:sz w:val="22"/>
          <w:szCs w:val="22"/>
        </w:rPr>
        <w:t>postage and packaging</w:t>
      </w:r>
    </w:p>
    <w:p w14:paraId="5054B0B5" w14:textId="77777777" w:rsidR="004B0EE1" w:rsidRPr="00024E1E" w:rsidRDefault="004B0EE1" w:rsidP="00024E1E">
      <w:pPr>
        <w:pStyle w:val="ListParagraph"/>
        <w:numPr>
          <w:ilvl w:val="0"/>
          <w:numId w:val="17"/>
        </w:numPr>
        <w:spacing w:after="120"/>
        <w:jc w:val="left"/>
        <w:rPr>
          <w:rFonts w:asciiTheme="minorHAnsi" w:hAnsiTheme="minorHAnsi" w:cstheme="minorHAnsi"/>
          <w:sz w:val="22"/>
          <w:szCs w:val="22"/>
        </w:rPr>
      </w:pPr>
      <w:r w:rsidRPr="00024E1E">
        <w:rPr>
          <w:rFonts w:asciiTheme="minorHAnsi" w:hAnsiTheme="minorHAnsi" w:cstheme="minorHAnsi"/>
          <w:sz w:val="22"/>
          <w:szCs w:val="22"/>
        </w:rPr>
        <w:t>the costs directly incurred as a result of viewing information.</w:t>
      </w:r>
    </w:p>
    <w:p w14:paraId="5C0BE446" w14:textId="58EAB00C"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 of fees which is readily available to the public.</w:t>
      </w:r>
    </w:p>
    <w:p w14:paraId="4F412712" w14:textId="4EE7F9AD"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statutory powers of the public authority.</w:t>
      </w:r>
    </w:p>
    <w:p w14:paraId="1184CEFC" w14:textId="688FAE3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lastRenderedPageBreak/>
        <w:t>If a charge is to be made, confirmation of the payment due will be given before the information is provided. Payment may be requested prior to provision of the information.</w:t>
      </w:r>
    </w:p>
    <w:p w14:paraId="2F054D2D" w14:textId="47B91927" w:rsidR="004B0EE1" w:rsidRPr="00567975" w:rsidRDefault="004B0EE1" w:rsidP="004B0EE1">
      <w:pPr>
        <w:spacing w:after="120"/>
        <w:jc w:val="left"/>
        <w:rPr>
          <w:rFonts w:asciiTheme="minorHAnsi" w:hAnsiTheme="minorHAnsi" w:cstheme="minorHAnsi"/>
          <w:i/>
          <w:iCs/>
          <w:sz w:val="22"/>
          <w:szCs w:val="22"/>
        </w:rPr>
      </w:pPr>
      <w:r w:rsidRPr="00567975">
        <w:rPr>
          <w:rFonts w:asciiTheme="minorHAnsi" w:hAnsiTheme="minorHAnsi" w:cstheme="minorHAnsi"/>
          <w:i/>
          <w:iCs/>
          <w:sz w:val="22"/>
          <w:szCs w:val="22"/>
        </w:rPr>
        <w:t>Written requests</w:t>
      </w:r>
    </w:p>
    <w:p w14:paraId="796E7097" w14:textId="1395E8F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Information held by </w:t>
      </w:r>
      <w:r w:rsidR="00567975">
        <w:rPr>
          <w:rFonts w:asciiTheme="minorHAnsi" w:hAnsiTheme="minorHAnsi" w:cstheme="minorHAnsi"/>
          <w:sz w:val="22"/>
          <w:szCs w:val="22"/>
        </w:rPr>
        <w:t>us</w:t>
      </w:r>
      <w:r w:rsidRPr="004B0EE1">
        <w:rPr>
          <w:rFonts w:asciiTheme="minorHAnsi" w:hAnsiTheme="minorHAnsi" w:cstheme="minorHAnsi"/>
          <w:sz w:val="22"/>
          <w:szCs w:val="22"/>
        </w:rPr>
        <w:t xml:space="preserve"> that is not published under this scheme can be requested in writing, when its provision will be considered in accordance with the provisions of the Freedom of Information Act.</w:t>
      </w:r>
    </w:p>
    <w:p w14:paraId="57803E58" w14:textId="17BA661F" w:rsid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There is no charge for the provision of the information listed below</w:t>
      </w:r>
    </w:p>
    <w:p w14:paraId="64EC7FE9" w14:textId="1BC74FC5" w:rsidR="00455B4B" w:rsidRPr="00567975" w:rsidRDefault="00455B4B" w:rsidP="004B0EE1">
      <w:pPr>
        <w:spacing w:after="120"/>
        <w:jc w:val="left"/>
        <w:rPr>
          <w:rFonts w:asciiTheme="minorHAnsi" w:hAnsiTheme="minorHAnsi" w:cstheme="minorHAnsi"/>
          <w:sz w:val="22"/>
          <w:szCs w:val="22"/>
        </w:rPr>
      </w:pPr>
      <w:r>
        <w:rPr>
          <w:rFonts w:asciiTheme="minorHAnsi" w:hAnsiTheme="minorHAnsi" w:cstheme="minorHAnsi"/>
          <w:sz w:val="22"/>
          <w:szCs w:val="22"/>
        </w:rPr>
        <w:t>The Academy Principal is responsible for ensuring that the information below is published in accordance with the scheme.</w:t>
      </w:r>
    </w:p>
    <w:tbl>
      <w:tblPr>
        <w:tblStyle w:val="TableGrid"/>
        <w:tblW w:w="0" w:type="auto"/>
        <w:tblLook w:val="04A0" w:firstRow="1" w:lastRow="0" w:firstColumn="1" w:lastColumn="0" w:noHBand="0" w:noVBand="1"/>
      </w:tblPr>
      <w:tblGrid>
        <w:gridCol w:w="5665"/>
        <w:gridCol w:w="1244"/>
        <w:gridCol w:w="1204"/>
        <w:gridCol w:w="903"/>
      </w:tblGrid>
      <w:tr w:rsidR="004B0EE1" w:rsidRPr="004B0EE1" w14:paraId="7BF9C360" w14:textId="77777777" w:rsidTr="00F47C52">
        <w:tc>
          <w:tcPr>
            <w:tcW w:w="5665" w:type="dxa"/>
          </w:tcPr>
          <w:p w14:paraId="6DE48A1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Information to be published </w:t>
            </w:r>
          </w:p>
        </w:tc>
        <w:tc>
          <w:tcPr>
            <w:tcW w:w="1244" w:type="dxa"/>
          </w:tcPr>
          <w:p w14:paraId="739353B2" w14:textId="61160C0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On academy </w:t>
            </w:r>
            <w:r w:rsidR="004537F8">
              <w:rPr>
                <w:rFonts w:asciiTheme="minorHAnsi" w:hAnsiTheme="minorHAnsi" w:cstheme="minorHAnsi"/>
                <w:sz w:val="22"/>
                <w:szCs w:val="22"/>
              </w:rPr>
              <w:t xml:space="preserve">or Trust </w:t>
            </w:r>
            <w:r w:rsidRPr="004B0EE1">
              <w:rPr>
                <w:rFonts w:asciiTheme="minorHAnsi" w:hAnsiTheme="minorHAnsi" w:cstheme="minorHAnsi"/>
                <w:sz w:val="22"/>
                <w:szCs w:val="22"/>
              </w:rPr>
              <w:t>website</w:t>
            </w:r>
            <w:r w:rsidR="0044031D">
              <w:rPr>
                <w:rFonts w:asciiTheme="minorHAnsi" w:hAnsiTheme="minorHAnsi" w:cstheme="minorHAnsi"/>
                <w:sz w:val="22"/>
                <w:szCs w:val="22"/>
              </w:rPr>
              <w:t>s</w:t>
            </w:r>
          </w:p>
        </w:tc>
        <w:tc>
          <w:tcPr>
            <w:tcW w:w="1204" w:type="dxa"/>
          </w:tcPr>
          <w:p w14:paraId="75FED9DC" w14:textId="1535357C"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Signposted on academy </w:t>
            </w:r>
            <w:r w:rsidR="004537F8">
              <w:rPr>
                <w:rFonts w:asciiTheme="minorHAnsi" w:hAnsiTheme="minorHAnsi" w:cstheme="minorHAnsi"/>
                <w:sz w:val="22"/>
                <w:szCs w:val="22"/>
              </w:rPr>
              <w:t xml:space="preserve">or Trust </w:t>
            </w:r>
            <w:r w:rsidRPr="004B0EE1">
              <w:rPr>
                <w:rFonts w:asciiTheme="minorHAnsi" w:hAnsiTheme="minorHAnsi" w:cstheme="minorHAnsi"/>
                <w:sz w:val="22"/>
                <w:szCs w:val="22"/>
              </w:rPr>
              <w:t>website</w:t>
            </w:r>
            <w:r w:rsidR="0044031D">
              <w:rPr>
                <w:rFonts w:asciiTheme="minorHAnsi" w:hAnsiTheme="minorHAnsi" w:cstheme="minorHAnsi"/>
                <w:sz w:val="22"/>
                <w:szCs w:val="22"/>
              </w:rPr>
              <w:t>s</w:t>
            </w:r>
          </w:p>
        </w:tc>
        <w:tc>
          <w:tcPr>
            <w:tcW w:w="903" w:type="dxa"/>
          </w:tcPr>
          <w:p w14:paraId="4CF8B30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On request</w:t>
            </w:r>
          </w:p>
        </w:tc>
      </w:tr>
      <w:tr w:rsidR="004B0EE1" w:rsidRPr="004B0EE1" w14:paraId="6732BDEE" w14:textId="77777777" w:rsidTr="00F47C52">
        <w:tc>
          <w:tcPr>
            <w:tcW w:w="5665" w:type="dxa"/>
          </w:tcPr>
          <w:p w14:paraId="37C928EB" w14:textId="77777777"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 xml:space="preserve">Who we are and what we do </w:t>
            </w:r>
          </w:p>
        </w:tc>
        <w:tc>
          <w:tcPr>
            <w:tcW w:w="1244" w:type="dxa"/>
          </w:tcPr>
          <w:p w14:paraId="3B33A0B4"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46A8F15B"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5A401356"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04D3732C" w14:textId="77777777" w:rsidTr="00F47C52">
        <w:tc>
          <w:tcPr>
            <w:tcW w:w="5665" w:type="dxa"/>
          </w:tcPr>
          <w:p w14:paraId="20AD3EB0" w14:textId="46F55E2B" w:rsidR="004B0EE1" w:rsidRPr="004B0EE1" w:rsidRDefault="00665EA8" w:rsidP="004B0EE1">
            <w:pPr>
              <w:spacing w:after="120"/>
              <w:jc w:val="left"/>
              <w:rPr>
                <w:rFonts w:asciiTheme="minorHAnsi" w:hAnsiTheme="minorHAnsi" w:cstheme="minorHAnsi"/>
                <w:sz w:val="22"/>
                <w:szCs w:val="22"/>
              </w:rPr>
            </w:pPr>
            <w:r>
              <w:rPr>
                <w:rFonts w:asciiTheme="minorHAnsi" w:hAnsiTheme="minorHAnsi" w:cstheme="minorHAnsi"/>
                <w:sz w:val="22"/>
                <w:szCs w:val="22"/>
              </w:rPr>
              <w:t xml:space="preserve">Information about the </w:t>
            </w:r>
            <w:r w:rsidR="008E6347">
              <w:rPr>
                <w:rFonts w:asciiTheme="minorHAnsi" w:hAnsiTheme="minorHAnsi" w:cstheme="minorHAnsi"/>
                <w:sz w:val="22"/>
                <w:szCs w:val="22"/>
              </w:rPr>
              <w:t>Trust’s legal and financial constitution</w:t>
            </w:r>
          </w:p>
        </w:tc>
        <w:tc>
          <w:tcPr>
            <w:tcW w:w="1244" w:type="dxa"/>
          </w:tcPr>
          <w:p w14:paraId="314A96A4" w14:textId="1ADA8C42" w:rsidR="004B0EE1" w:rsidRPr="004B0EE1" w:rsidRDefault="004B0EE1" w:rsidP="004B0EE1">
            <w:pPr>
              <w:spacing w:after="120"/>
              <w:jc w:val="left"/>
              <w:rPr>
                <w:rFonts w:asciiTheme="minorHAnsi" w:hAnsiTheme="minorHAnsi" w:cstheme="minorHAnsi"/>
                <w:sz w:val="22"/>
                <w:szCs w:val="22"/>
              </w:rPr>
            </w:pPr>
          </w:p>
        </w:tc>
        <w:tc>
          <w:tcPr>
            <w:tcW w:w="1204" w:type="dxa"/>
          </w:tcPr>
          <w:p w14:paraId="1581EDF8"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3492F526" w14:textId="77777777" w:rsidR="004B0EE1" w:rsidRPr="004B0EE1" w:rsidRDefault="004B0EE1" w:rsidP="004B0EE1">
            <w:pPr>
              <w:spacing w:after="120"/>
              <w:jc w:val="left"/>
              <w:rPr>
                <w:rFonts w:asciiTheme="minorHAnsi" w:hAnsiTheme="minorHAnsi" w:cstheme="minorHAnsi"/>
                <w:sz w:val="22"/>
                <w:szCs w:val="22"/>
              </w:rPr>
            </w:pPr>
          </w:p>
        </w:tc>
      </w:tr>
      <w:tr w:rsidR="00374CEC" w:rsidRPr="004B0EE1" w14:paraId="09B10BC4" w14:textId="77777777" w:rsidTr="00F47C52">
        <w:tc>
          <w:tcPr>
            <w:tcW w:w="5665" w:type="dxa"/>
          </w:tcPr>
          <w:p w14:paraId="254C618A" w14:textId="6C139893" w:rsidR="00374CEC" w:rsidRPr="004B0EE1" w:rsidRDefault="00374CEC" w:rsidP="004B0EE1">
            <w:pPr>
              <w:spacing w:after="120"/>
              <w:jc w:val="left"/>
              <w:rPr>
                <w:rFonts w:asciiTheme="minorHAnsi" w:hAnsiTheme="minorHAnsi" w:cstheme="minorHAnsi"/>
                <w:sz w:val="22"/>
                <w:szCs w:val="22"/>
              </w:rPr>
            </w:pPr>
            <w:r>
              <w:rPr>
                <w:rFonts w:asciiTheme="minorHAnsi" w:hAnsiTheme="minorHAnsi" w:cstheme="minorHAnsi"/>
                <w:sz w:val="22"/>
                <w:szCs w:val="22"/>
              </w:rPr>
              <w:t>Trustees – names, contact details, declarations of interest and meeting attendance</w:t>
            </w:r>
          </w:p>
        </w:tc>
        <w:tc>
          <w:tcPr>
            <w:tcW w:w="1244" w:type="dxa"/>
          </w:tcPr>
          <w:p w14:paraId="7E46B8E8" w14:textId="46D12109" w:rsidR="00374CEC" w:rsidRPr="004B0EE1" w:rsidRDefault="00374CEC"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7A308AF2" w14:textId="77777777" w:rsidR="00374CEC" w:rsidRPr="004B0EE1" w:rsidRDefault="00374CEC" w:rsidP="004B0EE1">
            <w:pPr>
              <w:spacing w:after="120"/>
              <w:jc w:val="left"/>
              <w:rPr>
                <w:rFonts w:asciiTheme="minorHAnsi" w:hAnsiTheme="minorHAnsi" w:cstheme="minorHAnsi"/>
                <w:sz w:val="22"/>
                <w:szCs w:val="22"/>
              </w:rPr>
            </w:pPr>
          </w:p>
        </w:tc>
        <w:tc>
          <w:tcPr>
            <w:tcW w:w="903" w:type="dxa"/>
          </w:tcPr>
          <w:p w14:paraId="334F710F" w14:textId="77777777" w:rsidR="00374CEC" w:rsidRPr="004B0EE1" w:rsidRDefault="00374CEC" w:rsidP="004B0EE1">
            <w:pPr>
              <w:spacing w:after="120"/>
              <w:jc w:val="left"/>
              <w:rPr>
                <w:rFonts w:asciiTheme="minorHAnsi" w:hAnsiTheme="minorHAnsi" w:cstheme="minorHAnsi"/>
                <w:sz w:val="22"/>
                <w:szCs w:val="22"/>
              </w:rPr>
            </w:pPr>
          </w:p>
        </w:tc>
      </w:tr>
      <w:tr w:rsidR="004B0EE1" w:rsidRPr="004B0EE1" w14:paraId="6098E5FF" w14:textId="77777777" w:rsidTr="00F47C52">
        <w:tc>
          <w:tcPr>
            <w:tcW w:w="5665" w:type="dxa"/>
          </w:tcPr>
          <w:p w14:paraId="1EA92BCD"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Academy staff and structure – names of key personnel</w:t>
            </w:r>
          </w:p>
        </w:tc>
        <w:tc>
          <w:tcPr>
            <w:tcW w:w="1244" w:type="dxa"/>
          </w:tcPr>
          <w:p w14:paraId="5B02152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9F1CC5C" w14:textId="077D40BD" w:rsidR="004B0EE1" w:rsidRPr="004B0EE1" w:rsidRDefault="004B0EE1" w:rsidP="004B0EE1">
            <w:pPr>
              <w:spacing w:after="120"/>
              <w:jc w:val="left"/>
              <w:rPr>
                <w:rFonts w:asciiTheme="minorHAnsi" w:hAnsiTheme="minorHAnsi" w:cstheme="minorHAnsi"/>
                <w:sz w:val="22"/>
                <w:szCs w:val="22"/>
              </w:rPr>
            </w:pPr>
          </w:p>
        </w:tc>
        <w:tc>
          <w:tcPr>
            <w:tcW w:w="903" w:type="dxa"/>
          </w:tcPr>
          <w:p w14:paraId="4C39CDCC" w14:textId="4EAABF64" w:rsidR="004B0EE1" w:rsidRPr="004B0EE1" w:rsidRDefault="004B0EE1" w:rsidP="004B0EE1">
            <w:pPr>
              <w:spacing w:after="120"/>
              <w:jc w:val="left"/>
              <w:rPr>
                <w:rFonts w:asciiTheme="minorHAnsi" w:hAnsiTheme="minorHAnsi" w:cstheme="minorHAnsi"/>
                <w:sz w:val="22"/>
                <w:szCs w:val="22"/>
              </w:rPr>
            </w:pPr>
          </w:p>
        </w:tc>
      </w:tr>
      <w:tr w:rsidR="004B0EE1" w:rsidRPr="004B0EE1" w14:paraId="58CC06BC" w14:textId="77777777" w:rsidTr="00F47C52">
        <w:tc>
          <w:tcPr>
            <w:tcW w:w="5665" w:type="dxa"/>
          </w:tcPr>
          <w:p w14:paraId="64BC4E23" w14:textId="3F8F71A4"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Local Academy Committee – names</w:t>
            </w:r>
            <w:r w:rsidR="00BD7165">
              <w:rPr>
                <w:rFonts w:asciiTheme="minorHAnsi" w:hAnsiTheme="minorHAnsi" w:cstheme="minorHAnsi"/>
                <w:sz w:val="22"/>
                <w:szCs w:val="22"/>
              </w:rPr>
              <w:t xml:space="preserve">, </w:t>
            </w:r>
            <w:r w:rsidRPr="004B0EE1">
              <w:rPr>
                <w:rFonts w:asciiTheme="minorHAnsi" w:hAnsiTheme="minorHAnsi" w:cstheme="minorHAnsi"/>
                <w:sz w:val="22"/>
                <w:szCs w:val="22"/>
              </w:rPr>
              <w:t>contact details</w:t>
            </w:r>
            <w:r w:rsidR="004537F8">
              <w:rPr>
                <w:rFonts w:asciiTheme="minorHAnsi" w:hAnsiTheme="minorHAnsi" w:cstheme="minorHAnsi"/>
                <w:sz w:val="22"/>
                <w:szCs w:val="22"/>
              </w:rPr>
              <w:t>, declarations of interest and meeting attendance</w:t>
            </w:r>
          </w:p>
        </w:tc>
        <w:tc>
          <w:tcPr>
            <w:tcW w:w="1244" w:type="dxa"/>
          </w:tcPr>
          <w:p w14:paraId="270E812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27CEF2F" w14:textId="181E433D" w:rsidR="004B0EE1" w:rsidRPr="004B0EE1" w:rsidRDefault="004B0EE1" w:rsidP="004B0EE1">
            <w:pPr>
              <w:spacing w:after="120"/>
              <w:jc w:val="left"/>
              <w:rPr>
                <w:rFonts w:asciiTheme="minorHAnsi" w:hAnsiTheme="minorHAnsi" w:cstheme="minorHAnsi"/>
                <w:sz w:val="22"/>
                <w:szCs w:val="22"/>
              </w:rPr>
            </w:pPr>
          </w:p>
        </w:tc>
        <w:tc>
          <w:tcPr>
            <w:tcW w:w="903" w:type="dxa"/>
          </w:tcPr>
          <w:p w14:paraId="3DF0C540"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2F28FC80" w14:textId="77777777" w:rsidTr="00F47C52">
        <w:tc>
          <w:tcPr>
            <w:tcW w:w="5665" w:type="dxa"/>
          </w:tcPr>
          <w:p w14:paraId="262B360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Academy session times, term dates and holidays</w:t>
            </w:r>
          </w:p>
        </w:tc>
        <w:tc>
          <w:tcPr>
            <w:tcW w:w="1244" w:type="dxa"/>
          </w:tcPr>
          <w:p w14:paraId="62C3D127"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0D3BAAA0"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50D6D5A"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1B666986" w14:textId="77777777" w:rsidTr="00F47C52">
        <w:tc>
          <w:tcPr>
            <w:tcW w:w="5665" w:type="dxa"/>
          </w:tcPr>
          <w:p w14:paraId="526B7611"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Location and contact information – address, telephone number and website</w:t>
            </w:r>
          </w:p>
        </w:tc>
        <w:tc>
          <w:tcPr>
            <w:tcW w:w="1244" w:type="dxa"/>
          </w:tcPr>
          <w:p w14:paraId="7F9D5385"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519A245B"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21718775" w14:textId="5C06347B" w:rsidR="004B0EE1" w:rsidRPr="004B0EE1" w:rsidRDefault="004B0EE1" w:rsidP="004B0EE1">
            <w:pPr>
              <w:spacing w:after="120"/>
              <w:jc w:val="left"/>
              <w:rPr>
                <w:rFonts w:asciiTheme="minorHAnsi" w:hAnsiTheme="minorHAnsi" w:cstheme="minorHAnsi"/>
                <w:sz w:val="22"/>
                <w:szCs w:val="22"/>
              </w:rPr>
            </w:pPr>
          </w:p>
        </w:tc>
      </w:tr>
      <w:tr w:rsidR="004B0EE1" w:rsidRPr="004B0EE1" w14:paraId="30EC7B3F" w14:textId="77777777" w:rsidTr="00F47C52">
        <w:tc>
          <w:tcPr>
            <w:tcW w:w="5665" w:type="dxa"/>
          </w:tcPr>
          <w:p w14:paraId="42EB013D" w14:textId="1CEF419C"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Academy prospectus</w:t>
            </w:r>
            <w:r w:rsidR="00E60979">
              <w:rPr>
                <w:rFonts w:asciiTheme="minorHAnsi" w:hAnsiTheme="minorHAnsi" w:cstheme="minorHAnsi"/>
                <w:sz w:val="22"/>
                <w:szCs w:val="22"/>
              </w:rPr>
              <w:t xml:space="preserve"> (including curriculum information)</w:t>
            </w:r>
          </w:p>
        </w:tc>
        <w:tc>
          <w:tcPr>
            <w:tcW w:w="1244" w:type="dxa"/>
          </w:tcPr>
          <w:p w14:paraId="4C9B468B"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BEE23F9" w14:textId="0C54ECAE" w:rsidR="004B0EE1" w:rsidRPr="004B0EE1" w:rsidRDefault="004B0EE1" w:rsidP="004B0EE1">
            <w:pPr>
              <w:spacing w:after="120"/>
              <w:jc w:val="left"/>
              <w:rPr>
                <w:rFonts w:asciiTheme="minorHAnsi" w:hAnsiTheme="minorHAnsi" w:cstheme="minorHAnsi"/>
                <w:sz w:val="22"/>
                <w:szCs w:val="22"/>
              </w:rPr>
            </w:pPr>
          </w:p>
        </w:tc>
        <w:tc>
          <w:tcPr>
            <w:tcW w:w="903" w:type="dxa"/>
          </w:tcPr>
          <w:p w14:paraId="79E713B8" w14:textId="3B2EC554" w:rsidR="004B0EE1" w:rsidRPr="004B0EE1" w:rsidRDefault="004B0EE1" w:rsidP="004B0EE1">
            <w:pPr>
              <w:spacing w:after="120"/>
              <w:jc w:val="left"/>
              <w:rPr>
                <w:rFonts w:asciiTheme="minorHAnsi" w:hAnsiTheme="minorHAnsi" w:cstheme="minorHAnsi"/>
                <w:sz w:val="22"/>
                <w:szCs w:val="22"/>
              </w:rPr>
            </w:pPr>
          </w:p>
        </w:tc>
      </w:tr>
      <w:tr w:rsidR="004B0EE1" w:rsidRPr="004B0EE1" w14:paraId="3BA39BC5" w14:textId="77777777" w:rsidTr="00F47C52">
        <w:tc>
          <w:tcPr>
            <w:tcW w:w="5665" w:type="dxa"/>
          </w:tcPr>
          <w:p w14:paraId="7B40EE09" w14:textId="2C8DA28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Exam results</w:t>
            </w:r>
          </w:p>
        </w:tc>
        <w:tc>
          <w:tcPr>
            <w:tcW w:w="1244" w:type="dxa"/>
          </w:tcPr>
          <w:p w14:paraId="04F8BA6C"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5146B1E"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0B5E4C59" w14:textId="77777777" w:rsidR="004B0EE1" w:rsidRPr="004B0EE1" w:rsidRDefault="004B0EE1" w:rsidP="004B0EE1">
            <w:pPr>
              <w:spacing w:after="120"/>
              <w:jc w:val="left"/>
              <w:rPr>
                <w:rFonts w:asciiTheme="minorHAnsi" w:hAnsiTheme="minorHAnsi" w:cstheme="minorHAnsi"/>
                <w:sz w:val="22"/>
                <w:szCs w:val="22"/>
              </w:rPr>
            </w:pPr>
          </w:p>
        </w:tc>
      </w:tr>
      <w:tr w:rsidR="000A286E" w:rsidRPr="004B0EE1" w14:paraId="393EE9DD" w14:textId="77777777" w:rsidTr="00F47C52">
        <w:tc>
          <w:tcPr>
            <w:tcW w:w="5665" w:type="dxa"/>
          </w:tcPr>
          <w:p w14:paraId="7B57AD5F" w14:textId="6FBFEA90" w:rsidR="000A286E" w:rsidRPr="004B0EE1" w:rsidRDefault="000A286E" w:rsidP="004B0EE1">
            <w:pPr>
              <w:spacing w:after="120"/>
              <w:jc w:val="left"/>
              <w:rPr>
                <w:rFonts w:asciiTheme="minorHAnsi" w:hAnsiTheme="minorHAnsi" w:cstheme="minorHAnsi"/>
                <w:sz w:val="22"/>
                <w:szCs w:val="22"/>
              </w:rPr>
            </w:pPr>
            <w:r>
              <w:rPr>
                <w:rFonts w:asciiTheme="minorHAnsi" w:hAnsiTheme="minorHAnsi" w:cstheme="minorHAnsi"/>
                <w:sz w:val="22"/>
                <w:szCs w:val="22"/>
              </w:rPr>
              <w:t>Information regarding uniform and homework</w:t>
            </w:r>
          </w:p>
        </w:tc>
        <w:tc>
          <w:tcPr>
            <w:tcW w:w="1244" w:type="dxa"/>
          </w:tcPr>
          <w:p w14:paraId="6DA2FE09" w14:textId="46EC3BD3" w:rsidR="000A286E" w:rsidRPr="004B0EE1" w:rsidRDefault="000A286E"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20F88819" w14:textId="77777777" w:rsidR="000A286E" w:rsidRPr="004B0EE1" w:rsidRDefault="000A286E" w:rsidP="004B0EE1">
            <w:pPr>
              <w:spacing w:after="120"/>
              <w:jc w:val="left"/>
              <w:rPr>
                <w:rFonts w:asciiTheme="minorHAnsi" w:hAnsiTheme="minorHAnsi" w:cstheme="minorHAnsi"/>
                <w:sz w:val="22"/>
                <w:szCs w:val="22"/>
              </w:rPr>
            </w:pPr>
          </w:p>
        </w:tc>
        <w:tc>
          <w:tcPr>
            <w:tcW w:w="903" w:type="dxa"/>
          </w:tcPr>
          <w:p w14:paraId="7989DF0D" w14:textId="77777777" w:rsidR="000A286E" w:rsidRPr="004B0EE1" w:rsidRDefault="000A286E" w:rsidP="004B0EE1">
            <w:pPr>
              <w:spacing w:after="120"/>
              <w:jc w:val="left"/>
              <w:rPr>
                <w:rFonts w:asciiTheme="minorHAnsi" w:hAnsiTheme="minorHAnsi" w:cstheme="minorHAnsi"/>
                <w:sz w:val="22"/>
                <w:szCs w:val="22"/>
              </w:rPr>
            </w:pPr>
          </w:p>
        </w:tc>
      </w:tr>
      <w:tr w:rsidR="004B0EE1" w:rsidRPr="004B0EE1" w14:paraId="1DCB8B2F" w14:textId="77777777" w:rsidTr="00F47C52">
        <w:tc>
          <w:tcPr>
            <w:tcW w:w="5665" w:type="dxa"/>
          </w:tcPr>
          <w:p w14:paraId="0E9B9934" w14:textId="509FE26A"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What we spend and how we spend it</w:t>
            </w:r>
          </w:p>
        </w:tc>
        <w:tc>
          <w:tcPr>
            <w:tcW w:w="1244" w:type="dxa"/>
          </w:tcPr>
          <w:p w14:paraId="0251220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7D943578"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39D43A40"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62CF6F44" w14:textId="77777777" w:rsidTr="00F47C52">
        <w:tc>
          <w:tcPr>
            <w:tcW w:w="5665" w:type="dxa"/>
          </w:tcPr>
          <w:p w14:paraId="24A74D10" w14:textId="2DA6E813"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Audited accounts</w:t>
            </w:r>
          </w:p>
        </w:tc>
        <w:tc>
          <w:tcPr>
            <w:tcW w:w="1244" w:type="dxa"/>
          </w:tcPr>
          <w:p w14:paraId="41442120"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6DB798F2"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37737154"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5B42B3D7" w14:textId="77777777" w:rsidTr="00F47C52">
        <w:tc>
          <w:tcPr>
            <w:tcW w:w="5665" w:type="dxa"/>
          </w:tcPr>
          <w:p w14:paraId="4AEC760B" w14:textId="2220A675"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Annual budget plan and financial statements</w:t>
            </w:r>
          </w:p>
        </w:tc>
        <w:tc>
          <w:tcPr>
            <w:tcW w:w="1244" w:type="dxa"/>
          </w:tcPr>
          <w:p w14:paraId="6C7964E0"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81FE043" w14:textId="330ED428" w:rsidR="004B0EE1" w:rsidRPr="004B0EE1" w:rsidRDefault="007A3F95"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49EB199F" w14:textId="3C4EB8A8" w:rsidR="004B0EE1" w:rsidRPr="004B0EE1" w:rsidRDefault="004B0EE1" w:rsidP="004B0EE1">
            <w:pPr>
              <w:spacing w:after="120"/>
              <w:jc w:val="left"/>
              <w:rPr>
                <w:rFonts w:asciiTheme="minorHAnsi" w:hAnsiTheme="minorHAnsi" w:cstheme="minorHAnsi"/>
                <w:sz w:val="22"/>
                <w:szCs w:val="22"/>
              </w:rPr>
            </w:pPr>
          </w:p>
        </w:tc>
      </w:tr>
      <w:tr w:rsidR="004B0EE1" w:rsidRPr="004B0EE1" w14:paraId="090DB903" w14:textId="77777777" w:rsidTr="00F47C52">
        <w:tc>
          <w:tcPr>
            <w:tcW w:w="5665" w:type="dxa"/>
          </w:tcPr>
          <w:p w14:paraId="28FA1919" w14:textId="599E92F8"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Capital funding – details of capital funding allocated to the academy along with information on related building projects and other capital projects</w:t>
            </w:r>
          </w:p>
        </w:tc>
        <w:tc>
          <w:tcPr>
            <w:tcW w:w="1244" w:type="dxa"/>
          </w:tcPr>
          <w:p w14:paraId="1DA18D54"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9B7A0A9"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749B68BB"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274AA329" w14:textId="77777777" w:rsidTr="00F47C52">
        <w:tc>
          <w:tcPr>
            <w:tcW w:w="5665" w:type="dxa"/>
          </w:tcPr>
          <w:p w14:paraId="6E7F4AEE" w14:textId="3379245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Additional funding – income generation schemes and other sources of funding</w:t>
            </w:r>
          </w:p>
        </w:tc>
        <w:tc>
          <w:tcPr>
            <w:tcW w:w="1244" w:type="dxa"/>
          </w:tcPr>
          <w:p w14:paraId="246A780F"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38CAAFF"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688C06A"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7B523AD3" w14:textId="77777777" w:rsidTr="00F47C52">
        <w:tc>
          <w:tcPr>
            <w:tcW w:w="5665" w:type="dxa"/>
          </w:tcPr>
          <w:p w14:paraId="75623103" w14:textId="3872BCEE"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Procurement and contracts – details of procedures used for the acquisition of goods and services</w:t>
            </w:r>
            <w:r w:rsidR="006A04E7">
              <w:rPr>
                <w:rFonts w:asciiTheme="minorHAnsi" w:hAnsiTheme="minorHAnsi" w:cstheme="minorHAnsi"/>
                <w:sz w:val="22"/>
                <w:szCs w:val="22"/>
              </w:rPr>
              <w:t>; d</w:t>
            </w:r>
            <w:r w:rsidRPr="004B0EE1">
              <w:rPr>
                <w:rFonts w:asciiTheme="minorHAnsi" w:hAnsiTheme="minorHAnsi" w:cstheme="minorHAnsi"/>
                <w:sz w:val="22"/>
                <w:szCs w:val="22"/>
              </w:rPr>
              <w:t>etails of contracts that have gone through a formal tendering process</w:t>
            </w:r>
          </w:p>
        </w:tc>
        <w:tc>
          <w:tcPr>
            <w:tcW w:w="1244" w:type="dxa"/>
          </w:tcPr>
          <w:p w14:paraId="52FF271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18C7A73"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25424B5F"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3F068C72" w14:textId="77777777" w:rsidTr="00F47C52">
        <w:tc>
          <w:tcPr>
            <w:tcW w:w="5665" w:type="dxa"/>
          </w:tcPr>
          <w:p w14:paraId="1CA79D27" w14:textId="058B1B0B"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Staffing and grading structure</w:t>
            </w:r>
          </w:p>
        </w:tc>
        <w:tc>
          <w:tcPr>
            <w:tcW w:w="1244" w:type="dxa"/>
          </w:tcPr>
          <w:p w14:paraId="6544953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131E4E95"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0CB9628E"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43687A5C" w14:textId="77777777" w:rsidTr="00F47C52">
        <w:tc>
          <w:tcPr>
            <w:tcW w:w="5665" w:type="dxa"/>
          </w:tcPr>
          <w:p w14:paraId="7946C75B" w14:textId="1E573B6D"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Teachers </w:t>
            </w:r>
            <w:r w:rsidR="00B64DE4">
              <w:rPr>
                <w:rFonts w:asciiTheme="minorHAnsi" w:hAnsiTheme="minorHAnsi" w:cstheme="minorHAnsi"/>
                <w:sz w:val="22"/>
                <w:szCs w:val="22"/>
              </w:rPr>
              <w:t>p</w:t>
            </w:r>
            <w:r w:rsidRPr="004B0EE1">
              <w:rPr>
                <w:rFonts w:asciiTheme="minorHAnsi" w:hAnsiTheme="minorHAnsi" w:cstheme="minorHAnsi"/>
                <w:sz w:val="22"/>
                <w:szCs w:val="22"/>
              </w:rPr>
              <w:t>ay policy</w:t>
            </w:r>
          </w:p>
        </w:tc>
        <w:tc>
          <w:tcPr>
            <w:tcW w:w="1244" w:type="dxa"/>
          </w:tcPr>
          <w:p w14:paraId="2B5AD503"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6AA9DBE"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A727111"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6168BC48" w14:textId="77777777" w:rsidTr="00F47C52">
        <w:tc>
          <w:tcPr>
            <w:tcW w:w="5665" w:type="dxa"/>
          </w:tcPr>
          <w:p w14:paraId="1A2AE574" w14:textId="6D8B39B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Governors’ </w:t>
            </w:r>
            <w:r w:rsidR="00B64DE4">
              <w:rPr>
                <w:rFonts w:asciiTheme="minorHAnsi" w:hAnsiTheme="minorHAnsi" w:cstheme="minorHAnsi"/>
                <w:sz w:val="22"/>
                <w:szCs w:val="22"/>
              </w:rPr>
              <w:t>a</w:t>
            </w:r>
            <w:r w:rsidRPr="004B0EE1">
              <w:rPr>
                <w:rFonts w:asciiTheme="minorHAnsi" w:hAnsiTheme="minorHAnsi" w:cstheme="minorHAnsi"/>
                <w:sz w:val="22"/>
                <w:szCs w:val="22"/>
              </w:rPr>
              <w:t xml:space="preserve">llowances </w:t>
            </w:r>
            <w:r w:rsidR="00B64DE4">
              <w:rPr>
                <w:rFonts w:asciiTheme="minorHAnsi" w:hAnsiTheme="minorHAnsi" w:cstheme="minorHAnsi"/>
                <w:sz w:val="22"/>
                <w:szCs w:val="22"/>
              </w:rPr>
              <w:t>p</w:t>
            </w:r>
            <w:r w:rsidRPr="004B0EE1">
              <w:rPr>
                <w:rFonts w:asciiTheme="minorHAnsi" w:hAnsiTheme="minorHAnsi" w:cstheme="minorHAnsi"/>
                <w:sz w:val="22"/>
                <w:szCs w:val="22"/>
              </w:rPr>
              <w:t>olicy and details</w:t>
            </w:r>
          </w:p>
        </w:tc>
        <w:tc>
          <w:tcPr>
            <w:tcW w:w="1244" w:type="dxa"/>
          </w:tcPr>
          <w:p w14:paraId="7AB1584C"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0954E8E" w14:textId="6D497CB1" w:rsidR="004B0EE1" w:rsidRPr="004B0EE1" w:rsidRDefault="00CA743C"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7AF34346" w14:textId="23A0DCF6" w:rsidR="004B0EE1" w:rsidRPr="004B0EE1" w:rsidRDefault="004B0EE1" w:rsidP="004B0EE1">
            <w:pPr>
              <w:spacing w:after="120"/>
              <w:jc w:val="left"/>
              <w:rPr>
                <w:rFonts w:asciiTheme="minorHAnsi" w:hAnsiTheme="minorHAnsi" w:cstheme="minorHAnsi"/>
                <w:sz w:val="22"/>
                <w:szCs w:val="22"/>
              </w:rPr>
            </w:pPr>
          </w:p>
        </w:tc>
      </w:tr>
      <w:tr w:rsidR="004B0EE1" w:rsidRPr="004B0EE1" w14:paraId="429A6537" w14:textId="77777777" w:rsidTr="00F47C52">
        <w:tc>
          <w:tcPr>
            <w:tcW w:w="5665" w:type="dxa"/>
          </w:tcPr>
          <w:p w14:paraId="0A0BF219" w14:textId="60ADA04C"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lastRenderedPageBreak/>
              <w:t>What our priorities are and how we are doing</w:t>
            </w:r>
          </w:p>
        </w:tc>
        <w:tc>
          <w:tcPr>
            <w:tcW w:w="1244" w:type="dxa"/>
          </w:tcPr>
          <w:p w14:paraId="075357B1"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357D408"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7B6DE941"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355220DE" w14:textId="77777777" w:rsidTr="00F47C52">
        <w:tc>
          <w:tcPr>
            <w:tcW w:w="5665" w:type="dxa"/>
          </w:tcPr>
          <w:p w14:paraId="3829B989" w14:textId="222781DC"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Government supplied performance data</w:t>
            </w:r>
          </w:p>
        </w:tc>
        <w:tc>
          <w:tcPr>
            <w:tcW w:w="1244" w:type="dxa"/>
          </w:tcPr>
          <w:p w14:paraId="33BF8C58"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677E20F"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50284E56"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5721223B" w14:textId="77777777" w:rsidTr="00F47C52">
        <w:tc>
          <w:tcPr>
            <w:tcW w:w="5665" w:type="dxa"/>
          </w:tcPr>
          <w:p w14:paraId="2AC3C682" w14:textId="6469BCB0" w:rsidR="004B0EE1" w:rsidRPr="006C67D9"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sz w:val="22"/>
                <w:szCs w:val="22"/>
              </w:rPr>
              <w:t>OFSTED report – summary</w:t>
            </w:r>
            <w:r w:rsidR="006C67D9">
              <w:rPr>
                <w:rFonts w:asciiTheme="minorHAnsi" w:hAnsiTheme="minorHAnsi" w:cstheme="minorHAnsi"/>
                <w:sz w:val="22"/>
                <w:szCs w:val="22"/>
              </w:rPr>
              <w:t xml:space="preserve">, </w:t>
            </w:r>
            <w:r w:rsidRPr="004B0EE1">
              <w:rPr>
                <w:rFonts w:asciiTheme="minorHAnsi" w:hAnsiTheme="minorHAnsi" w:cstheme="minorHAnsi"/>
                <w:sz w:val="22"/>
                <w:szCs w:val="22"/>
              </w:rPr>
              <w:t>full report</w:t>
            </w:r>
            <w:r w:rsidR="006C67D9">
              <w:rPr>
                <w:rFonts w:asciiTheme="minorHAnsi" w:hAnsiTheme="minorHAnsi" w:cstheme="minorHAnsi"/>
                <w:sz w:val="22"/>
                <w:szCs w:val="22"/>
              </w:rPr>
              <w:t xml:space="preserve"> and information regarding </w:t>
            </w:r>
            <w:proofErr w:type="spellStart"/>
            <w:r w:rsidR="006C67D9">
              <w:rPr>
                <w:rFonts w:asciiTheme="minorHAnsi" w:hAnsiTheme="minorHAnsi" w:cstheme="minorHAnsi"/>
                <w:i/>
                <w:iCs/>
                <w:sz w:val="22"/>
                <w:szCs w:val="22"/>
              </w:rPr>
              <w:t>ParentView</w:t>
            </w:r>
            <w:proofErr w:type="spellEnd"/>
          </w:p>
        </w:tc>
        <w:tc>
          <w:tcPr>
            <w:tcW w:w="1244" w:type="dxa"/>
          </w:tcPr>
          <w:p w14:paraId="33A3253F"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14D8A85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56BE21BD"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27CA0695" w14:textId="77777777" w:rsidTr="00F47C52">
        <w:tc>
          <w:tcPr>
            <w:tcW w:w="5665" w:type="dxa"/>
          </w:tcPr>
          <w:p w14:paraId="2D2B11B8" w14:textId="20EF829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Performance management information</w:t>
            </w:r>
          </w:p>
        </w:tc>
        <w:tc>
          <w:tcPr>
            <w:tcW w:w="1244" w:type="dxa"/>
          </w:tcPr>
          <w:p w14:paraId="685382FA"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66D4A76E"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07281569"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5D2D16BD" w14:textId="77777777" w:rsidTr="00F47C52">
        <w:tc>
          <w:tcPr>
            <w:tcW w:w="5665" w:type="dxa"/>
          </w:tcPr>
          <w:p w14:paraId="0C6B46C4" w14:textId="08D5065C" w:rsidR="004B0EE1" w:rsidRPr="004B0EE1" w:rsidRDefault="00B64DE4" w:rsidP="004B0EE1">
            <w:pPr>
              <w:spacing w:after="120"/>
              <w:jc w:val="left"/>
              <w:rPr>
                <w:rFonts w:asciiTheme="minorHAnsi" w:hAnsiTheme="minorHAnsi" w:cstheme="minorHAnsi"/>
                <w:sz w:val="22"/>
                <w:szCs w:val="22"/>
              </w:rPr>
            </w:pPr>
            <w:r>
              <w:rPr>
                <w:rFonts w:asciiTheme="minorHAnsi" w:hAnsiTheme="minorHAnsi" w:cstheme="minorHAnsi"/>
                <w:sz w:val="22"/>
                <w:szCs w:val="22"/>
              </w:rPr>
              <w:t>Future</w:t>
            </w:r>
            <w:r w:rsidR="004B0EE1" w:rsidRPr="004B0EE1">
              <w:rPr>
                <w:rFonts w:asciiTheme="minorHAnsi" w:hAnsiTheme="minorHAnsi" w:cstheme="minorHAnsi"/>
                <w:sz w:val="22"/>
                <w:szCs w:val="22"/>
              </w:rPr>
              <w:t xml:space="preserve"> plans – any major proposals on safeguarding and promoting the welfare of children</w:t>
            </w:r>
          </w:p>
        </w:tc>
        <w:tc>
          <w:tcPr>
            <w:tcW w:w="1244" w:type="dxa"/>
          </w:tcPr>
          <w:p w14:paraId="0A868F5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6736CB88" w14:textId="4AABAE11" w:rsidR="004B0EE1" w:rsidRPr="004B0EE1" w:rsidRDefault="007A3F95"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3C2B1E10" w14:textId="41C200F6" w:rsidR="004B0EE1" w:rsidRPr="004B0EE1" w:rsidRDefault="004B0EE1" w:rsidP="004B0EE1">
            <w:pPr>
              <w:spacing w:after="120"/>
              <w:jc w:val="left"/>
              <w:rPr>
                <w:rFonts w:asciiTheme="minorHAnsi" w:hAnsiTheme="minorHAnsi" w:cstheme="minorHAnsi"/>
                <w:sz w:val="22"/>
                <w:szCs w:val="22"/>
              </w:rPr>
            </w:pPr>
          </w:p>
        </w:tc>
      </w:tr>
      <w:tr w:rsidR="004B0EE1" w:rsidRPr="004B0EE1" w14:paraId="7ED55218" w14:textId="77777777" w:rsidTr="00F47C52">
        <w:tc>
          <w:tcPr>
            <w:tcW w:w="5665" w:type="dxa"/>
          </w:tcPr>
          <w:p w14:paraId="25CE4314" w14:textId="6F61BD67"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How we make decisions</w:t>
            </w:r>
          </w:p>
        </w:tc>
        <w:tc>
          <w:tcPr>
            <w:tcW w:w="1244" w:type="dxa"/>
          </w:tcPr>
          <w:p w14:paraId="74F017C0"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39CC1783"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5AED2AE"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30842178" w14:textId="77777777" w:rsidTr="00F47C52">
        <w:tc>
          <w:tcPr>
            <w:tcW w:w="5665" w:type="dxa"/>
          </w:tcPr>
          <w:p w14:paraId="58BB70B5" w14:textId="13AC0B4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Admissions policy</w:t>
            </w:r>
          </w:p>
        </w:tc>
        <w:tc>
          <w:tcPr>
            <w:tcW w:w="1244" w:type="dxa"/>
          </w:tcPr>
          <w:p w14:paraId="29DFB1B0"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05B06FED"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5CC29968"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1FD59F30" w14:textId="77777777" w:rsidTr="00F47C52">
        <w:tc>
          <w:tcPr>
            <w:tcW w:w="5665" w:type="dxa"/>
          </w:tcPr>
          <w:p w14:paraId="5804C7A4" w14:textId="4A39B48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Information on application numbers and number of successful applicants by each oversubscription criteria</w:t>
            </w:r>
          </w:p>
        </w:tc>
        <w:tc>
          <w:tcPr>
            <w:tcW w:w="1244" w:type="dxa"/>
          </w:tcPr>
          <w:p w14:paraId="4A6BD09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52F28C6"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D3BF292"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6ECCF86A" w14:textId="77777777" w:rsidTr="00F47C52">
        <w:tc>
          <w:tcPr>
            <w:tcW w:w="5665" w:type="dxa"/>
          </w:tcPr>
          <w:p w14:paraId="6148A73D" w14:textId="2A5C48A2" w:rsidR="004B0EE1" w:rsidRPr="004B0EE1" w:rsidRDefault="00392277" w:rsidP="004B0EE1">
            <w:pPr>
              <w:spacing w:after="120"/>
              <w:jc w:val="left"/>
              <w:rPr>
                <w:rFonts w:asciiTheme="minorHAnsi" w:hAnsiTheme="minorHAnsi" w:cstheme="minorHAnsi"/>
                <w:sz w:val="22"/>
                <w:szCs w:val="22"/>
              </w:rPr>
            </w:pPr>
            <w:r>
              <w:rPr>
                <w:rFonts w:asciiTheme="minorHAnsi" w:hAnsiTheme="minorHAnsi" w:cstheme="minorHAnsi"/>
                <w:sz w:val="22"/>
                <w:szCs w:val="22"/>
              </w:rPr>
              <w:t>Governance</w:t>
            </w:r>
            <w:r w:rsidR="004B0EE1" w:rsidRPr="004B0EE1">
              <w:rPr>
                <w:rFonts w:asciiTheme="minorHAnsi" w:hAnsiTheme="minorHAnsi" w:cstheme="minorHAnsi"/>
                <w:sz w:val="22"/>
                <w:szCs w:val="22"/>
              </w:rPr>
              <w:t xml:space="preserve"> meeting agendas, papers and minutes – information that is properly considered to be private </w:t>
            </w:r>
            <w:r>
              <w:rPr>
                <w:rFonts w:asciiTheme="minorHAnsi" w:hAnsiTheme="minorHAnsi" w:cstheme="minorHAnsi"/>
                <w:sz w:val="22"/>
                <w:szCs w:val="22"/>
              </w:rPr>
              <w:t>will</w:t>
            </w:r>
            <w:r w:rsidR="004B0EE1" w:rsidRPr="004B0EE1">
              <w:rPr>
                <w:rFonts w:asciiTheme="minorHAnsi" w:hAnsiTheme="minorHAnsi" w:cstheme="minorHAnsi"/>
                <w:sz w:val="22"/>
                <w:szCs w:val="22"/>
              </w:rPr>
              <w:t xml:space="preserve"> be excluded</w:t>
            </w:r>
          </w:p>
        </w:tc>
        <w:tc>
          <w:tcPr>
            <w:tcW w:w="1244" w:type="dxa"/>
          </w:tcPr>
          <w:p w14:paraId="3B44AED8"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4F46C95" w14:textId="63303BF1" w:rsidR="004B0EE1" w:rsidRPr="004B0EE1" w:rsidRDefault="00AE1EBE"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3FF68159" w14:textId="289B26E7" w:rsidR="004B0EE1" w:rsidRPr="004B0EE1" w:rsidRDefault="004B0EE1" w:rsidP="004B0EE1">
            <w:pPr>
              <w:spacing w:after="120"/>
              <w:jc w:val="left"/>
              <w:rPr>
                <w:rFonts w:asciiTheme="minorHAnsi" w:hAnsiTheme="minorHAnsi" w:cstheme="minorHAnsi"/>
                <w:sz w:val="22"/>
                <w:szCs w:val="22"/>
              </w:rPr>
            </w:pPr>
          </w:p>
        </w:tc>
      </w:tr>
      <w:tr w:rsidR="004B0EE1" w:rsidRPr="004B0EE1" w14:paraId="536B61DB" w14:textId="77777777" w:rsidTr="00F47C52">
        <w:tc>
          <w:tcPr>
            <w:tcW w:w="5665" w:type="dxa"/>
          </w:tcPr>
          <w:p w14:paraId="4862E67B" w14:textId="1B6B36F4"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Our policies</w:t>
            </w:r>
            <w:r w:rsidR="000B580D">
              <w:rPr>
                <w:rFonts w:asciiTheme="minorHAnsi" w:hAnsiTheme="minorHAnsi" w:cstheme="minorHAnsi"/>
                <w:i/>
                <w:iCs/>
                <w:sz w:val="22"/>
                <w:szCs w:val="22"/>
              </w:rPr>
              <w:t>,</w:t>
            </w:r>
            <w:r w:rsidRPr="004B0EE1">
              <w:rPr>
                <w:rFonts w:asciiTheme="minorHAnsi" w:hAnsiTheme="minorHAnsi" w:cstheme="minorHAnsi"/>
                <w:i/>
                <w:iCs/>
                <w:sz w:val="22"/>
                <w:szCs w:val="22"/>
              </w:rPr>
              <w:t xml:space="preserve"> procedures</w:t>
            </w:r>
            <w:r w:rsidR="000B580D">
              <w:rPr>
                <w:rFonts w:asciiTheme="minorHAnsi" w:hAnsiTheme="minorHAnsi" w:cstheme="minorHAnsi"/>
                <w:i/>
                <w:iCs/>
                <w:sz w:val="22"/>
                <w:szCs w:val="22"/>
              </w:rPr>
              <w:t xml:space="preserve"> and reports</w:t>
            </w:r>
          </w:p>
        </w:tc>
        <w:tc>
          <w:tcPr>
            <w:tcW w:w="1244" w:type="dxa"/>
          </w:tcPr>
          <w:p w14:paraId="1530CCC9"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C2CF52B"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33C6244D"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662C0CFA" w14:textId="77777777" w:rsidTr="00F47C52">
        <w:tc>
          <w:tcPr>
            <w:tcW w:w="5665" w:type="dxa"/>
          </w:tcPr>
          <w:p w14:paraId="5995FE20" w14:textId="5D84299B"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Accessibility </w:t>
            </w:r>
            <w:r w:rsidR="00392277">
              <w:rPr>
                <w:rFonts w:asciiTheme="minorHAnsi" w:hAnsiTheme="minorHAnsi" w:cstheme="minorHAnsi"/>
                <w:sz w:val="22"/>
                <w:szCs w:val="22"/>
              </w:rPr>
              <w:t>p</w:t>
            </w:r>
            <w:r w:rsidRPr="004B0EE1">
              <w:rPr>
                <w:rFonts w:asciiTheme="minorHAnsi" w:hAnsiTheme="minorHAnsi" w:cstheme="minorHAnsi"/>
                <w:sz w:val="22"/>
                <w:szCs w:val="22"/>
              </w:rPr>
              <w:t>lan</w:t>
            </w:r>
          </w:p>
        </w:tc>
        <w:tc>
          <w:tcPr>
            <w:tcW w:w="1244" w:type="dxa"/>
          </w:tcPr>
          <w:p w14:paraId="6A42FD38" w14:textId="71D7E9F9" w:rsidR="004B0EE1" w:rsidRPr="004B0EE1" w:rsidRDefault="002B4916"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26F94741"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42F5065" w14:textId="0337FB35" w:rsidR="004B0EE1" w:rsidRPr="004B0EE1" w:rsidRDefault="004B0EE1" w:rsidP="004B0EE1">
            <w:pPr>
              <w:spacing w:after="120"/>
              <w:jc w:val="left"/>
              <w:rPr>
                <w:rFonts w:asciiTheme="minorHAnsi" w:hAnsiTheme="minorHAnsi" w:cstheme="minorHAnsi"/>
                <w:sz w:val="22"/>
                <w:szCs w:val="22"/>
              </w:rPr>
            </w:pPr>
          </w:p>
        </w:tc>
      </w:tr>
      <w:tr w:rsidR="007B1E73" w:rsidRPr="004B0EE1" w14:paraId="63A89D4E" w14:textId="77777777" w:rsidTr="00F47C52">
        <w:tc>
          <w:tcPr>
            <w:tcW w:w="5665" w:type="dxa"/>
          </w:tcPr>
          <w:p w14:paraId="67A5C8A2" w14:textId="4B5D1918" w:rsidR="007B1E73" w:rsidRPr="004B0EE1"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Anti-bullying policy</w:t>
            </w:r>
          </w:p>
        </w:tc>
        <w:tc>
          <w:tcPr>
            <w:tcW w:w="1244" w:type="dxa"/>
          </w:tcPr>
          <w:p w14:paraId="5E0EDFB1" w14:textId="4D987DF7" w:rsidR="007B1E73"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7BA87844" w14:textId="77777777" w:rsidR="007B1E73" w:rsidRPr="004B0EE1" w:rsidRDefault="007B1E73" w:rsidP="004B0EE1">
            <w:pPr>
              <w:spacing w:after="120"/>
              <w:jc w:val="left"/>
              <w:rPr>
                <w:rFonts w:asciiTheme="minorHAnsi" w:hAnsiTheme="minorHAnsi" w:cstheme="minorHAnsi"/>
                <w:sz w:val="22"/>
                <w:szCs w:val="22"/>
              </w:rPr>
            </w:pPr>
          </w:p>
        </w:tc>
        <w:tc>
          <w:tcPr>
            <w:tcW w:w="903" w:type="dxa"/>
          </w:tcPr>
          <w:p w14:paraId="091AC949" w14:textId="77777777" w:rsidR="007B1E73" w:rsidRPr="004B0EE1" w:rsidRDefault="007B1E73" w:rsidP="004B0EE1">
            <w:pPr>
              <w:spacing w:after="120"/>
              <w:jc w:val="left"/>
              <w:rPr>
                <w:rFonts w:asciiTheme="minorHAnsi" w:hAnsiTheme="minorHAnsi" w:cstheme="minorHAnsi"/>
                <w:sz w:val="22"/>
                <w:szCs w:val="22"/>
              </w:rPr>
            </w:pPr>
          </w:p>
        </w:tc>
      </w:tr>
      <w:tr w:rsidR="004B0EE1" w:rsidRPr="004B0EE1" w14:paraId="0C2D005A" w14:textId="77777777" w:rsidTr="00F47C52">
        <w:tc>
          <w:tcPr>
            <w:tcW w:w="5665" w:type="dxa"/>
          </w:tcPr>
          <w:p w14:paraId="42FACE4D" w14:textId="6AC9DA78"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Appraisal </w:t>
            </w:r>
            <w:r w:rsidR="00392277">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2AC94700"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6B59B7A"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001A4DF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2805D1DA" w14:textId="77777777" w:rsidTr="00F47C52">
        <w:tc>
          <w:tcPr>
            <w:tcW w:w="5665" w:type="dxa"/>
          </w:tcPr>
          <w:p w14:paraId="35734275" w14:textId="7E15A2D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Attendance </w:t>
            </w:r>
            <w:r w:rsidR="00502B66">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21C9487B" w14:textId="1F14EF2B" w:rsidR="004B0EE1" w:rsidRPr="004B0EE1" w:rsidRDefault="00502B66"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41EE53E6"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F1587C0" w14:textId="01280F2E" w:rsidR="004B0EE1" w:rsidRPr="004B0EE1" w:rsidRDefault="004B0EE1" w:rsidP="004B0EE1">
            <w:pPr>
              <w:spacing w:after="120"/>
              <w:jc w:val="left"/>
              <w:rPr>
                <w:rFonts w:asciiTheme="minorHAnsi" w:hAnsiTheme="minorHAnsi" w:cstheme="minorHAnsi"/>
                <w:sz w:val="22"/>
                <w:szCs w:val="22"/>
              </w:rPr>
            </w:pPr>
          </w:p>
        </w:tc>
      </w:tr>
      <w:tr w:rsidR="004B0EE1" w:rsidRPr="004B0EE1" w14:paraId="18E80971" w14:textId="77777777" w:rsidTr="00F47C52">
        <w:tc>
          <w:tcPr>
            <w:tcW w:w="5665" w:type="dxa"/>
          </w:tcPr>
          <w:p w14:paraId="025070D7" w14:textId="73DAB6BD"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Behaviour </w:t>
            </w:r>
            <w:r w:rsidR="007F63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63059702" w14:textId="7FD2FCFD" w:rsidR="004B0EE1" w:rsidRPr="004B0EE1" w:rsidRDefault="007F6373"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687F1CB1"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F7C9188" w14:textId="5C407E81" w:rsidR="004B0EE1" w:rsidRPr="004B0EE1" w:rsidRDefault="004B0EE1" w:rsidP="004B0EE1">
            <w:pPr>
              <w:spacing w:after="120"/>
              <w:jc w:val="left"/>
              <w:rPr>
                <w:rFonts w:asciiTheme="minorHAnsi" w:hAnsiTheme="minorHAnsi" w:cstheme="minorHAnsi"/>
                <w:sz w:val="22"/>
                <w:szCs w:val="22"/>
              </w:rPr>
            </w:pPr>
          </w:p>
        </w:tc>
      </w:tr>
      <w:tr w:rsidR="004B0EE1" w:rsidRPr="004B0EE1" w14:paraId="6AA89190" w14:textId="77777777" w:rsidTr="00F47C52">
        <w:tc>
          <w:tcPr>
            <w:tcW w:w="5665" w:type="dxa"/>
          </w:tcPr>
          <w:p w14:paraId="18BEF16B" w14:textId="551D387A"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Capability </w:t>
            </w:r>
            <w:r w:rsidR="007F63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704066A4"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71AE9A6F"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52679413"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6B091C" w:rsidRPr="004B0EE1" w14:paraId="678E9A47" w14:textId="77777777" w:rsidTr="00F47C52">
        <w:tc>
          <w:tcPr>
            <w:tcW w:w="5665" w:type="dxa"/>
          </w:tcPr>
          <w:p w14:paraId="791EEBC4" w14:textId="4AE3597A" w:rsidR="006B091C" w:rsidRPr="004B0EE1" w:rsidRDefault="006B091C" w:rsidP="004B0EE1">
            <w:pPr>
              <w:spacing w:after="120"/>
              <w:jc w:val="left"/>
              <w:rPr>
                <w:rFonts w:asciiTheme="minorHAnsi" w:hAnsiTheme="minorHAnsi" w:cstheme="minorHAnsi"/>
                <w:sz w:val="22"/>
                <w:szCs w:val="22"/>
              </w:rPr>
            </w:pPr>
            <w:r>
              <w:rPr>
                <w:rFonts w:asciiTheme="minorHAnsi" w:hAnsiTheme="minorHAnsi" w:cstheme="minorHAnsi"/>
                <w:sz w:val="22"/>
                <w:szCs w:val="22"/>
              </w:rPr>
              <w:t>Careers education, information, advice and guidance policy</w:t>
            </w:r>
          </w:p>
        </w:tc>
        <w:tc>
          <w:tcPr>
            <w:tcW w:w="1244" w:type="dxa"/>
          </w:tcPr>
          <w:p w14:paraId="3247BD35" w14:textId="0EEC71EB" w:rsidR="006B091C" w:rsidRPr="004B0EE1" w:rsidRDefault="006B091C"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05326F9A" w14:textId="77777777" w:rsidR="006B091C" w:rsidRPr="004B0EE1" w:rsidRDefault="006B091C" w:rsidP="004B0EE1">
            <w:pPr>
              <w:spacing w:after="120"/>
              <w:jc w:val="left"/>
              <w:rPr>
                <w:rFonts w:asciiTheme="minorHAnsi" w:hAnsiTheme="minorHAnsi" w:cstheme="minorHAnsi"/>
                <w:sz w:val="22"/>
                <w:szCs w:val="22"/>
              </w:rPr>
            </w:pPr>
          </w:p>
        </w:tc>
        <w:tc>
          <w:tcPr>
            <w:tcW w:w="903" w:type="dxa"/>
          </w:tcPr>
          <w:p w14:paraId="7AF01626" w14:textId="77777777" w:rsidR="006B091C" w:rsidRPr="004B0EE1" w:rsidRDefault="006B091C" w:rsidP="004B0EE1">
            <w:pPr>
              <w:spacing w:after="120"/>
              <w:jc w:val="left"/>
              <w:rPr>
                <w:rFonts w:asciiTheme="minorHAnsi" w:hAnsiTheme="minorHAnsi" w:cstheme="minorHAnsi"/>
                <w:sz w:val="22"/>
                <w:szCs w:val="22"/>
              </w:rPr>
            </w:pPr>
          </w:p>
        </w:tc>
      </w:tr>
      <w:tr w:rsidR="004B0EE1" w:rsidRPr="004B0EE1" w14:paraId="04B0BB3B" w14:textId="77777777" w:rsidTr="00F47C52">
        <w:tc>
          <w:tcPr>
            <w:tcW w:w="5665" w:type="dxa"/>
          </w:tcPr>
          <w:p w14:paraId="5FE53A65" w14:textId="42CB67A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Charging and </w:t>
            </w:r>
            <w:r w:rsidR="007F6373">
              <w:rPr>
                <w:rFonts w:asciiTheme="minorHAnsi" w:hAnsiTheme="minorHAnsi" w:cstheme="minorHAnsi"/>
                <w:sz w:val="22"/>
                <w:szCs w:val="22"/>
              </w:rPr>
              <w:t>r</w:t>
            </w:r>
            <w:r w:rsidRPr="004B0EE1">
              <w:rPr>
                <w:rFonts w:asciiTheme="minorHAnsi" w:hAnsiTheme="minorHAnsi" w:cstheme="minorHAnsi"/>
                <w:sz w:val="22"/>
                <w:szCs w:val="22"/>
              </w:rPr>
              <w:t xml:space="preserve">emissions </w:t>
            </w:r>
          </w:p>
        </w:tc>
        <w:tc>
          <w:tcPr>
            <w:tcW w:w="1244" w:type="dxa"/>
          </w:tcPr>
          <w:p w14:paraId="77FE22E8"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6B8E25E6"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750E011"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67A0942E" w14:textId="77777777" w:rsidTr="00F47C52">
        <w:tc>
          <w:tcPr>
            <w:tcW w:w="5665" w:type="dxa"/>
          </w:tcPr>
          <w:p w14:paraId="0B0B6BC0" w14:textId="7CB06CC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Child protection and safeguarding </w:t>
            </w:r>
            <w:r w:rsidR="007F63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503169C2"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12B31C7C"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7C586ED3"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03D9EC56" w14:textId="77777777" w:rsidTr="00F47C52">
        <w:tc>
          <w:tcPr>
            <w:tcW w:w="5665" w:type="dxa"/>
          </w:tcPr>
          <w:p w14:paraId="1661888C" w14:textId="03903A3B"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Code of </w:t>
            </w:r>
            <w:r w:rsidR="007F6373">
              <w:rPr>
                <w:rFonts w:asciiTheme="minorHAnsi" w:hAnsiTheme="minorHAnsi" w:cstheme="minorHAnsi"/>
                <w:sz w:val="22"/>
                <w:szCs w:val="22"/>
              </w:rPr>
              <w:t>c</w:t>
            </w:r>
            <w:r w:rsidRPr="004B0EE1">
              <w:rPr>
                <w:rFonts w:asciiTheme="minorHAnsi" w:hAnsiTheme="minorHAnsi" w:cstheme="minorHAnsi"/>
                <w:sz w:val="22"/>
                <w:szCs w:val="22"/>
              </w:rPr>
              <w:t>onduct</w:t>
            </w:r>
          </w:p>
        </w:tc>
        <w:tc>
          <w:tcPr>
            <w:tcW w:w="1244" w:type="dxa"/>
          </w:tcPr>
          <w:p w14:paraId="36C0228D"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3FA3DD7"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32230094"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20BDB18F" w14:textId="77777777" w:rsidTr="00F47C52">
        <w:tc>
          <w:tcPr>
            <w:tcW w:w="5665" w:type="dxa"/>
          </w:tcPr>
          <w:p w14:paraId="5A4C460E" w14:textId="68EA8EF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Complaints </w:t>
            </w:r>
            <w:r w:rsidR="007F6373">
              <w:rPr>
                <w:rFonts w:asciiTheme="minorHAnsi" w:hAnsiTheme="minorHAnsi" w:cstheme="minorHAnsi"/>
                <w:sz w:val="22"/>
                <w:szCs w:val="22"/>
              </w:rPr>
              <w:t>policy and procedure</w:t>
            </w:r>
            <w:r w:rsidRPr="004B0EE1">
              <w:rPr>
                <w:rFonts w:asciiTheme="minorHAnsi" w:hAnsiTheme="minorHAnsi" w:cstheme="minorHAnsi"/>
                <w:sz w:val="22"/>
                <w:szCs w:val="22"/>
              </w:rPr>
              <w:t xml:space="preserve"> </w:t>
            </w:r>
          </w:p>
        </w:tc>
        <w:tc>
          <w:tcPr>
            <w:tcW w:w="1244" w:type="dxa"/>
          </w:tcPr>
          <w:p w14:paraId="3B28645F"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179F6FD3"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5A91A6ED" w14:textId="77777777" w:rsidR="004B0EE1" w:rsidRPr="004B0EE1" w:rsidRDefault="004B0EE1" w:rsidP="004B0EE1">
            <w:pPr>
              <w:spacing w:after="120"/>
              <w:jc w:val="left"/>
              <w:rPr>
                <w:rFonts w:asciiTheme="minorHAnsi" w:hAnsiTheme="minorHAnsi" w:cstheme="minorHAnsi"/>
                <w:sz w:val="22"/>
                <w:szCs w:val="22"/>
              </w:rPr>
            </w:pPr>
          </w:p>
        </w:tc>
      </w:tr>
      <w:tr w:rsidR="00F07428" w:rsidRPr="004B0EE1" w14:paraId="6C4E07EB" w14:textId="77777777" w:rsidTr="00F47C52">
        <w:tc>
          <w:tcPr>
            <w:tcW w:w="5665" w:type="dxa"/>
          </w:tcPr>
          <w:p w14:paraId="2E462616" w14:textId="17B8644A" w:rsidR="00F07428" w:rsidRPr="004B0EE1" w:rsidRDefault="00F07428" w:rsidP="004B0EE1">
            <w:pPr>
              <w:spacing w:after="120"/>
              <w:jc w:val="left"/>
              <w:rPr>
                <w:rFonts w:asciiTheme="minorHAnsi" w:hAnsiTheme="minorHAnsi" w:cstheme="minorHAnsi"/>
                <w:sz w:val="22"/>
                <w:szCs w:val="22"/>
              </w:rPr>
            </w:pPr>
            <w:r>
              <w:rPr>
                <w:rFonts w:asciiTheme="minorHAnsi" w:hAnsiTheme="minorHAnsi" w:cstheme="minorHAnsi"/>
                <w:sz w:val="22"/>
                <w:szCs w:val="22"/>
              </w:rPr>
              <w:t>Curriculum policy</w:t>
            </w:r>
          </w:p>
        </w:tc>
        <w:tc>
          <w:tcPr>
            <w:tcW w:w="1244" w:type="dxa"/>
          </w:tcPr>
          <w:p w14:paraId="542FE286" w14:textId="4C3569C4" w:rsidR="00F07428" w:rsidRPr="004B0EE1" w:rsidRDefault="00F07428"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4C1201ED" w14:textId="77777777" w:rsidR="00F07428" w:rsidRPr="004B0EE1" w:rsidRDefault="00F07428" w:rsidP="004B0EE1">
            <w:pPr>
              <w:spacing w:after="120"/>
              <w:jc w:val="left"/>
              <w:rPr>
                <w:rFonts w:asciiTheme="minorHAnsi" w:hAnsiTheme="minorHAnsi" w:cstheme="minorHAnsi"/>
                <w:sz w:val="22"/>
                <w:szCs w:val="22"/>
              </w:rPr>
            </w:pPr>
          </w:p>
        </w:tc>
        <w:tc>
          <w:tcPr>
            <w:tcW w:w="903" w:type="dxa"/>
          </w:tcPr>
          <w:p w14:paraId="69E0B35E" w14:textId="77777777" w:rsidR="00F07428" w:rsidRPr="004B0EE1" w:rsidRDefault="00F07428" w:rsidP="004B0EE1">
            <w:pPr>
              <w:spacing w:after="120"/>
              <w:jc w:val="left"/>
              <w:rPr>
                <w:rFonts w:asciiTheme="minorHAnsi" w:hAnsiTheme="minorHAnsi" w:cstheme="minorHAnsi"/>
                <w:sz w:val="22"/>
                <w:szCs w:val="22"/>
              </w:rPr>
            </w:pPr>
          </w:p>
        </w:tc>
      </w:tr>
      <w:tr w:rsidR="004B0EE1" w:rsidRPr="004B0EE1" w14:paraId="7A4DFC2C" w14:textId="77777777" w:rsidTr="00F47C52">
        <w:tc>
          <w:tcPr>
            <w:tcW w:w="5665" w:type="dxa"/>
          </w:tcPr>
          <w:p w14:paraId="28517E29" w14:textId="0E0DDD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Data </w:t>
            </w:r>
            <w:r w:rsidR="007F6373">
              <w:rPr>
                <w:rFonts w:asciiTheme="minorHAnsi" w:hAnsiTheme="minorHAnsi" w:cstheme="minorHAnsi"/>
                <w:sz w:val="22"/>
                <w:szCs w:val="22"/>
              </w:rPr>
              <w:t>p</w:t>
            </w:r>
            <w:r w:rsidRPr="004B0EE1">
              <w:rPr>
                <w:rFonts w:asciiTheme="minorHAnsi" w:hAnsiTheme="minorHAnsi" w:cstheme="minorHAnsi"/>
                <w:sz w:val="22"/>
                <w:szCs w:val="22"/>
              </w:rPr>
              <w:t xml:space="preserve">rotection </w:t>
            </w:r>
            <w:r w:rsidR="007F6373">
              <w:rPr>
                <w:rFonts w:asciiTheme="minorHAnsi" w:hAnsiTheme="minorHAnsi" w:cstheme="minorHAnsi"/>
                <w:sz w:val="22"/>
                <w:szCs w:val="22"/>
              </w:rPr>
              <w:t>p</w:t>
            </w:r>
            <w:r w:rsidRPr="004B0EE1">
              <w:rPr>
                <w:rFonts w:asciiTheme="minorHAnsi" w:hAnsiTheme="minorHAnsi" w:cstheme="minorHAnsi"/>
                <w:sz w:val="22"/>
                <w:szCs w:val="22"/>
              </w:rPr>
              <w:t>olicy</w:t>
            </w:r>
            <w:r w:rsidR="00BA2A5A">
              <w:rPr>
                <w:rFonts w:asciiTheme="minorHAnsi" w:hAnsiTheme="minorHAnsi" w:cstheme="minorHAnsi"/>
                <w:sz w:val="22"/>
                <w:szCs w:val="22"/>
              </w:rPr>
              <w:t xml:space="preserve"> and procedures</w:t>
            </w:r>
          </w:p>
        </w:tc>
        <w:tc>
          <w:tcPr>
            <w:tcW w:w="1244" w:type="dxa"/>
          </w:tcPr>
          <w:p w14:paraId="5961C21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1660967F"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27A5650"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77347379" w14:textId="77777777" w:rsidTr="00F47C52">
        <w:tc>
          <w:tcPr>
            <w:tcW w:w="5665" w:type="dxa"/>
          </w:tcPr>
          <w:p w14:paraId="1CD01E45" w14:textId="3D15FA95"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Dignity at </w:t>
            </w:r>
            <w:r w:rsidR="007F6373">
              <w:rPr>
                <w:rFonts w:asciiTheme="minorHAnsi" w:hAnsiTheme="minorHAnsi" w:cstheme="minorHAnsi"/>
                <w:sz w:val="22"/>
                <w:szCs w:val="22"/>
              </w:rPr>
              <w:t>work</w:t>
            </w:r>
            <w:r w:rsidRPr="004B0EE1">
              <w:rPr>
                <w:rFonts w:asciiTheme="minorHAnsi" w:hAnsiTheme="minorHAnsi" w:cstheme="minorHAnsi"/>
                <w:sz w:val="22"/>
                <w:szCs w:val="22"/>
              </w:rPr>
              <w:t xml:space="preserve"> </w:t>
            </w:r>
            <w:r w:rsidR="007F6373">
              <w:rPr>
                <w:rFonts w:asciiTheme="minorHAnsi" w:hAnsiTheme="minorHAnsi" w:cstheme="minorHAnsi"/>
                <w:sz w:val="22"/>
                <w:szCs w:val="22"/>
              </w:rPr>
              <w:t>p</w:t>
            </w:r>
            <w:r w:rsidRPr="004B0EE1">
              <w:rPr>
                <w:rFonts w:asciiTheme="minorHAnsi" w:hAnsiTheme="minorHAnsi" w:cstheme="minorHAnsi"/>
                <w:sz w:val="22"/>
                <w:szCs w:val="22"/>
              </w:rPr>
              <w:t xml:space="preserve">olicy </w:t>
            </w:r>
          </w:p>
        </w:tc>
        <w:tc>
          <w:tcPr>
            <w:tcW w:w="1244" w:type="dxa"/>
          </w:tcPr>
          <w:p w14:paraId="77260153"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080DB934"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186B0A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1FEE3712" w14:textId="77777777" w:rsidTr="00F47C52">
        <w:tc>
          <w:tcPr>
            <w:tcW w:w="5665" w:type="dxa"/>
          </w:tcPr>
          <w:p w14:paraId="323EE39E" w14:textId="0EFE7E58"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Disciplinary </w:t>
            </w:r>
            <w:r w:rsidR="007F6373">
              <w:rPr>
                <w:rFonts w:asciiTheme="minorHAnsi" w:hAnsiTheme="minorHAnsi" w:cstheme="minorHAnsi"/>
                <w:sz w:val="22"/>
                <w:szCs w:val="22"/>
              </w:rPr>
              <w:t>p</w:t>
            </w:r>
            <w:r w:rsidRPr="004B0EE1">
              <w:rPr>
                <w:rFonts w:asciiTheme="minorHAnsi" w:hAnsiTheme="minorHAnsi" w:cstheme="minorHAnsi"/>
                <w:sz w:val="22"/>
                <w:szCs w:val="22"/>
              </w:rPr>
              <w:t>rocedure</w:t>
            </w:r>
          </w:p>
        </w:tc>
        <w:tc>
          <w:tcPr>
            <w:tcW w:w="1244" w:type="dxa"/>
          </w:tcPr>
          <w:p w14:paraId="31AEE536"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1D9C2707"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0A920C4A"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509D5050" w14:textId="77777777" w:rsidTr="00F47C52">
        <w:tc>
          <w:tcPr>
            <w:tcW w:w="5665" w:type="dxa"/>
          </w:tcPr>
          <w:p w14:paraId="10C36C42" w14:textId="23017485"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Equal </w:t>
            </w:r>
            <w:r w:rsidR="007F6373">
              <w:rPr>
                <w:rFonts w:asciiTheme="minorHAnsi" w:hAnsiTheme="minorHAnsi" w:cstheme="minorHAnsi"/>
                <w:sz w:val="22"/>
                <w:szCs w:val="22"/>
              </w:rPr>
              <w:t>o</w:t>
            </w:r>
            <w:r w:rsidRPr="004B0EE1">
              <w:rPr>
                <w:rFonts w:asciiTheme="minorHAnsi" w:hAnsiTheme="minorHAnsi" w:cstheme="minorHAnsi"/>
                <w:sz w:val="22"/>
                <w:szCs w:val="22"/>
              </w:rPr>
              <w:t>pportunities (</w:t>
            </w:r>
            <w:r w:rsidR="007F6373">
              <w:rPr>
                <w:rFonts w:asciiTheme="minorHAnsi" w:hAnsiTheme="minorHAnsi" w:cstheme="minorHAnsi"/>
                <w:sz w:val="22"/>
                <w:szCs w:val="22"/>
              </w:rPr>
              <w:t>s</w:t>
            </w:r>
            <w:r w:rsidRPr="004B0EE1">
              <w:rPr>
                <w:rFonts w:asciiTheme="minorHAnsi" w:hAnsiTheme="minorHAnsi" w:cstheme="minorHAnsi"/>
                <w:sz w:val="22"/>
                <w:szCs w:val="22"/>
              </w:rPr>
              <w:t xml:space="preserve">taff) </w:t>
            </w:r>
            <w:r w:rsidR="007F63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341CD4BA"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5119B89D"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2CC3F17"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3414E2F1" w14:textId="77777777" w:rsidTr="00F47C52">
        <w:tc>
          <w:tcPr>
            <w:tcW w:w="5665" w:type="dxa"/>
          </w:tcPr>
          <w:p w14:paraId="3E1EE9AD" w14:textId="3719DD9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Equality </w:t>
            </w:r>
            <w:r w:rsidR="007F6373">
              <w:rPr>
                <w:rFonts w:asciiTheme="minorHAnsi" w:hAnsiTheme="minorHAnsi" w:cstheme="minorHAnsi"/>
                <w:sz w:val="22"/>
                <w:szCs w:val="22"/>
              </w:rPr>
              <w:t>i</w:t>
            </w:r>
            <w:r w:rsidRPr="004B0EE1">
              <w:rPr>
                <w:rFonts w:asciiTheme="minorHAnsi" w:hAnsiTheme="minorHAnsi" w:cstheme="minorHAnsi"/>
                <w:sz w:val="22"/>
                <w:szCs w:val="22"/>
              </w:rPr>
              <w:t xml:space="preserve">nformation and </w:t>
            </w:r>
            <w:r w:rsidR="007F6373">
              <w:rPr>
                <w:rFonts w:asciiTheme="minorHAnsi" w:hAnsiTheme="minorHAnsi" w:cstheme="minorHAnsi"/>
                <w:sz w:val="22"/>
                <w:szCs w:val="22"/>
              </w:rPr>
              <w:t>o</w:t>
            </w:r>
            <w:r w:rsidRPr="004B0EE1">
              <w:rPr>
                <w:rFonts w:asciiTheme="minorHAnsi" w:hAnsiTheme="minorHAnsi" w:cstheme="minorHAnsi"/>
                <w:sz w:val="22"/>
                <w:szCs w:val="22"/>
              </w:rPr>
              <w:t xml:space="preserve">bjectives </w:t>
            </w:r>
          </w:p>
        </w:tc>
        <w:tc>
          <w:tcPr>
            <w:tcW w:w="1244" w:type="dxa"/>
          </w:tcPr>
          <w:p w14:paraId="42F758CE"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2616B134"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F98CD9D" w14:textId="77777777" w:rsidR="004B0EE1" w:rsidRPr="004B0EE1" w:rsidRDefault="004B0EE1" w:rsidP="004B0EE1">
            <w:pPr>
              <w:spacing w:after="120"/>
              <w:jc w:val="left"/>
              <w:rPr>
                <w:rFonts w:asciiTheme="minorHAnsi" w:hAnsiTheme="minorHAnsi" w:cstheme="minorHAnsi"/>
                <w:sz w:val="22"/>
                <w:szCs w:val="22"/>
              </w:rPr>
            </w:pPr>
          </w:p>
        </w:tc>
      </w:tr>
      <w:tr w:rsidR="00F07428" w:rsidRPr="004B0EE1" w14:paraId="31CA8F0C" w14:textId="77777777" w:rsidTr="00F47C52">
        <w:tc>
          <w:tcPr>
            <w:tcW w:w="5665" w:type="dxa"/>
          </w:tcPr>
          <w:p w14:paraId="43E66447" w14:textId="70C3FEB2" w:rsidR="00F07428" w:rsidRPr="004B0EE1" w:rsidRDefault="00F07428" w:rsidP="004B0EE1">
            <w:pPr>
              <w:spacing w:after="120"/>
              <w:jc w:val="left"/>
              <w:rPr>
                <w:rFonts w:asciiTheme="minorHAnsi" w:hAnsiTheme="minorHAnsi" w:cstheme="minorHAnsi"/>
                <w:sz w:val="22"/>
                <w:szCs w:val="22"/>
              </w:rPr>
            </w:pPr>
            <w:r>
              <w:rPr>
                <w:rFonts w:asciiTheme="minorHAnsi" w:hAnsiTheme="minorHAnsi" w:cstheme="minorHAnsi"/>
                <w:sz w:val="22"/>
                <w:szCs w:val="22"/>
              </w:rPr>
              <w:t>Ethical leadership statement</w:t>
            </w:r>
          </w:p>
        </w:tc>
        <w:tc>
          <w:tcPr>
            <w:tcW w:w="1244" w:type="dxa"/>
          </w:tcPr>
          <w:p w14:paraId="78A1CFE8" w14:textId="2A0EF2B8" w:rsidR="00F07428" w:rsidRPr="004B0EE1" w:rsidRDefault="00F07428"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72B1E87F" w14:textId="77777777" w:rsidR="00F07428" w:rsidRPr="004B0EE1" w:rsidRDefault="00F07428" w:rsidP="004B0EE1">
            <w:pPr>
              <w:spacing w:after="120"/>
              <w:jc w:val="left"/>
              <w:rPr>
                <w:rFonts w:asciiTheme="minorHAnsi" w:hAnsiTheme="minorHAnsi" w:cstheme="minorHAnsi"/>
                <w:sz w:val="22"/>
                <w:szCs w:val="22"/>
              </w:rPr>
            </w:pPr>
          </w:p>
        </w:tc>
        <w:tc>
          <w:tcPr>
            <w:tcW w:w="903" w:type="dxa"/>
          </w:tcPr>
          <w:p w14:paraId="2E313BA9" w14:textId="77777777" w:rsidR="00F07428" w:rsidRPr="004B0EE1" w:rsidRDefault="00F07428" w:rsidP="004B0EE1">
            <w:pPr>
              <w:spacing w:after="120"/>
              <w:jc w:val="left"/>
              <w:rPr>
                <w:rFonts w:asciiTheme="minorHAnsi" w:hAnsiTheme="minorHAnsi" w:cstheme="minorHAnsi"/>
                <w:sz w:val="22"/>
                <w:szCs w:val="22"/>
              </w:rPr>
            </w:pPr>
          </w:p>
        </w:tc>
      </w:tr>
      <w:tr w:rsidR="004B0EE1" w:rsidRPr="004B0EE1" w14:paraId="133FC910" w14:textId="77777777" w:rsidTr="00F47C52">
        <w:tc>
          <w:tcPr>
            <w:tcW w:w="5665" w:type="dxa"/>
          </w:tcPr>
          <w:p w14:paraId="20530867" w14:textId="02D3EF9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Freedom of </w:t>
            </w:r>
            <w:r w:rsidR="007F6373">
              <w:rPr>
                <w:rFonts w:asciiTheme="minorHAnsi" w:hAnsiTheme="minorHAnsi" w:cstheme="minorHAnsi"/>
                <w:sz w:val="22"/>
                <w:szCs w:val="22"/>
              </w:rPr>
              <w:t>i</w:t>
            </w:r>
            <w:r w:rsidRPr="004B0EE1">
              <w:rPr>
                <w:rFonts w:asciiTheme="minorHAnsi" w:hAnsiTheme="minorHAnsi" w:cstheme="minorHAnsi"/>
                <w:sz w:val="22"/>
                <w:szCs w:val="22"/>
              </w:rPr>
              <w:t>nformation</w:t>
            </w:r>
            <w:r w:rsidR="007F6373">
              <w:rPr>
                <w:rFonts w:asciiTheme="minorHAnsi" w:hAnsiTheme="minorHAnsi" w:cstheme="minorHAnsi"/>
                <w:sz w:val="22"/>
                <w:szCs w:val="22"/>
              </w:rPr>
              <w:t xml:space="preserve"> policy</w:t>
            </w:r>
          </w:p>
        </w:tc>
        <w:tc>
          <w:tcPr>
            <w:tcW w:w="1244" w:type="dxa"/>
          </w:tcPr>
          <w:p w14:paraId="2C760A85"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477E6582"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57091A38"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08455975" w14:textId="77777777" w:rsidTr="00F47C52">
        <w:tc>
          <w:tcPr>
            <w:tcW w:w="5665" w:type="dxa"/>
          </w:tcPr>
          <w:p w14:paraId="111121D0" w14:textId="408CA2F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Grievance </w:t>
            </w:r>
            <w:r w:rsidR="007F6373">
              <w:rPr>
                <w:rFonts w:asciiTheme="minorHAnsi" w:hAnsiTheme="minorHAnsi" w:cstheme="minorHAnsi"/>
                <w:sz w:val="22"/>
                <w:szCs w:val="22"/>
              </w:rPr>
              <w:t>p</w:t>
            </w:r>
            <w:r w:rsidRPr="004B0EE1">
              <w:rPr>
                <w:rFonts w:asciiTheme="minorHAnsi" w:hAnsiTheme="minorHAnsi" w:cstheme="minorHAnsi"/>
                <w:sz w:val="22"/>
                <w:szCs w:val="22"/>
              </w:rPr>
              <w:t>rocedure</w:t>
            </w:r>
          </w:p>
        </w:tc>
        <w:tc>
          <w:tcPr>
            <w:tcW w:w="1244" w:type="dxa"/>
          </w:tcPr>
          <w:p w14:paraId="594AE87A"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9C567D7"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52D5C94"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417E9927" w14:textId="77777777" w:rsidTr="00F47C52">
        <w:tc>
          <w:tcPr>
            <w:tcW w:w="5665" w:type="dxa"/>
          </w:tcPr>
          <w:p w14:paraId="6785A01D" w14:textId="4479A22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Health and </w:t>
            </w:r>
            <w:r w:rsidR="007F6373">
              <w:rPr>
                <w:rFonts w:asciiTheme="minorHAnsi" w:hAnsiTheme="minorHAnsi" w:cstheme="minorHAnsi"/>
                <w:sz w:val="22"/>
                <w:szCs w:val="22"/>
              </w:rPr>
              <w:t>s</w:t>
            </w:r>
            <w:r w:rsidRPr="004B0EE1">
              <w:rPr>
                <w:rFonts w:asciiTheme="minorHAnsi" w:hAnsiTheme="minorHAnsi" w:cstheme="minorHAnsi"/>
                <w:sz w:val="22"/>
                <w:szCs w:val="22"/>
              </w:rPr>
              <w:t xml:space="preserve">afety </w:t>
            </w:r>
            <w:r w:rsidR="007F6373">
              <w:rPr>
                <w:rFonts w:asciiTheme="minorHAnsi" w:hAnsiTheme="minorHAnsi" w:cstheme="minorHAnsi"/>
                <w:sz w:val="22"/>
                <w:szCs w:val="22"/>
              </w:rPr>
              <w:t>p</w:t>
            </w:r>
            <w:r w:rsidRPr="004B0EE1">
              <w:rPr>
                <w:rFonts w:asciiTheme="minorHAnsi" w:hAnsiTheme="minorHAnsi" w:cstheme="minorHAnsi"/>
                <w:sz w:val="22"/>
                <w:szCs w:val="22"/>
              </w:rPr>
              <w:t xml:space="preserve">olicy </w:t>
            </w:r>
          </w:p>
        </w:tc>
        <w:tc>
          <w:tcPr>
            <w:tcW w:w="1244" w:type="dxa"/>
          </w:tcPr>
          <w:p w14:paraId="0C5C64B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4F913EDD"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2257177"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2DE37F58" w14:textId="77777777" w:rsidTr="00F47C52">
        <w:tc>
          <w:tcPr>
            <w:tcW w:w="5665" w:type="dxa"/>
          </w:tcPr>
          <w:p w14:paraId="30C64C7A" w14:textId="64756E41"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lastRenderedPageBreak/>
              <w:t>Home-</w:t>
            </w:r>
            <w:r w:rsidR="007B1E73">
              <w:rPr>
                <w:rFonts w:asciiTheme="minorHAnsi" w:hAnsiTheme="minorHAnsi" w:cstheme="minorHAnsi"/>
                <w:sz w:val="22"/>
                <w:szCs w:val="22"/>
              </w:rPr>
              <w:t>a</w:t>
            </w:r>
            <w:r w:rsidRPr="004B0EE1">
              <w:rPr>
                <w:rFonts w:asciiTheme="minorHAnsi" w:hAnsiTheme="minorHAnsi" w:cstheme="minorHAnsi"/>
                <w:sz w:val="22"/>
                <w:szCs w:val="22"/>
              </w:rPr>
              <w:t xml:space="preserve">cademy </w:t>
            </w:r>
            <w:r w:rsidR="007B1E73">
              <w:rPr>
                <w:rFonts w:asciiTheme="minorHAnsi" w:hAnsiTheme="minorHAnsi" w:cstheme="minorHAnsi"/>
                <w:sz w:val="22"/>
                <w:szCs w:val="22"/>
              </w:rPr>
              <w:t>a</w:t>
            </w:r>
            <w:r w:rsidRPr="004B0EE1">
              <w:rPr>
                <w:rFonts w:asciiTheme="minorHAnsi" w:hAnsiTheme="minorHAnsi" w:cstheme="minorHAnsi"/>
                <w:sz w:val="22"/>
                <w:szCs w:val="22"/>
              </w:rPr>
              <w:t>greement</w:t>
            </w:r>
          </w:p>
        </w:tc>
        <w:tc>
          <w:tcPr>
            <w:tcW w:w="1244" w:type="dxa"/>
          </w:tcPr>
          <w:p w14:paraId="4270BFF5"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A80F976"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0EF0D71" w14:textId="77777777" w:rsidR="004B0EE1" w:rsidRPr="004B0EE1" w:rsidRDefault="004B0EE1" w:rsidP="004B0EE1">
            <w:pPr>
              <w:spacing w:after="120"/>
              <w:jc w:val="left"/>
              <w:rPr>
                <w:rFonts w:asciiTheme="minorHAnsi" w:hAnsiTheme="minorHAnsi" w:cstheme="minorHAnsi"/>
                <w:sz w:val="22"/>
                <w:szCs w:val="22"/>
              </w:rPr>
            </w:pPr>
          </w:p>
        </w:tc>
      </w:tr>
      <w:tr w:rsidR="00424CF8" w:rsidRPr="004B0EE1" w14:paraId="4DA5B567" w14:textId="77777777" w:rsidTr="00F47C52">
        <w:tc>
          <w:tcPr>
            <w:tcW w:w="5665" w:type="dxa"/>
          </w:tcPr>
          <w:p w14:paraId="56B1450C" w14:textId="4B83138A" w:rsidR="00424CF8" w:rsidRPr="004B0EE1" w:rsidRDefault="00424CF8" w:rsidP="004B0EE1">
            <w:pPr>
              <w:spacing w:after="120"/>
              <w:jc w:val="left"/>
              <w:rPr>
                <w:rFonts w:asciiTheme="minorHAnsi" w:hAnsiTheme="minorHAnsi" w:cstheme="minorHAnsi"/>
                <w:sz w:val="22"/>
                <w:szCs w:val="22"/>
              </w:rPr>
            </w:pPr>
            <w:r>
              <w:rPr>
                <w:rFonts w:asciiTheme="minorHAnsi" w:hAnsiTheme="minorHAnsi" w:cstheme="minorHAnsi"/>
                <w:sz w:val="22"/>
                <w:szCs w:val="22"/>
              </w:rPr>
              <w:t>Literacy and numeracy catch-up reports</w:t>
            </w:r>
          </w:p>
        </w:tc>
        <w:tc>
          <w:tcPr>
            <w:tcW w:w="1244" w:type="dxa"/>
          </w:tcPr>
          <w:p w14:paraId="69B2C236" w14:textId="7E916F7E" w:rsidR="00424CF8" w:rsidRPr="004B0EE1" w:rsidRDefault="00424CF8"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09D17E31" w14:textId="77777777" w:rsidR="00424CF8" w:rsidRPr="004B0EE1" w:rsidRDefault="00424CF8" w:rsidP="004B0EE1">
            <w:pPr>
              <w:spacing w:after="120"/>
              <w:jc w:val="left"/>
              <w:rPr>
                <w:rFonts w:asciiTheme="minorHAnsi" w:hAnsiTheme="minorHAnsi" w:cstheme="minorHAnsi"/>
                <w:sz w:val="22"/>
                <w:szCs w:val="22"/>
              </w:rPr>
            </w:pPr>
          </w:p>
        </w:tc>
        <w:tc>
          <w:tcPr>
            <w:tcW w:w="903" w:type="dxa"/>
          </w:tcPr>
          <w:p w14:paraId="44E2D8D8" w14:textId="77777777" w:rsidR="00424CF8" w:rsidRPr="004B0EE1" w:rsidRDefault="00424CF8" w:rsidP="004B0EE1">
            <w:pPr>
              <w:spacing w:after="120"/>
              <w:jc w:val="left"/>
              <w:rPr>
                <w:rFonts w:asciiTheme="minorHAnsi" w:hAnsiTheme="minorHAnsi" w:cstheme="minorHAnsi"/>
                <w:sz w:val="22"/>
                <w:szCs w:val="22"/>
              </w:rPr>
            </w:pPr>
          </w:p>
        </w:tc>
      </w:tr>
      <w:tr w:rsidR="004B0EE1" w:rsidRPr="004B0EE1" w14:paraId="0D197B59" w14:textId="77777777" w:rsidTr="00F47C52">
        <w:tc>
          <w:tcPr>
            <w:tcW w:w="5665" w:type="dxa"/>
          </w:tcPr>
          <w:p w14:paraId="53467242" w14:textId="2DE5339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Maternity, paternity, </w:t>
            </w:r>
            <w:r w:rsidR="007B1E73">
              <w:rPr>
                <w:rFonts w:asciiTheme="minorHAnsi" w:hAnsiTheme="minorHAnsi" w:cstheme="minorHAnsi"/>
                <w:sz w:val="22"/>
                <w:szCs w:val="22"/>
              </w:rPr>
              <w:t>a</w:t>
            </w:r>
            <w:r w:rsidRPr="004B0EE1">
              <w:rPr>
                <w:rFonts w:asciiTheme="minorHAnsi" w:hAnsiTheme="minorHAnsi" w:cstheme="minorHAnsi"/>
                <w:sz w:val="22"/>
                <w:szCs w:val="22"/>
              </w:rPr>
              <w:t xml:space="preserve">doption and </w:t>
            </w:r>
            <w:r w:rsidR="007B1E73">
              <w:rPr>
                <w:rFonts w:asciiTheme="minorHAnsi" w:hAnsiTheme="minorHAnsi" w:cstheme="minorHAnsi"/>
                <w:sz w:val="22"/>
                <w:szCs w:val="22"/>
              </w:rPr>
              <w:t>p</w:t>
            </w:r>
            <w:r w:rsidRPr="004B0EE1">
              <w:rPr>
                <w:rFonts w:asciiTheme="minorHAnsi" w:hAnsiTheme="minorHAnsi" w:cstheme="minorHAnsi"/>
                <w:sz w:val="22"/>
                <w:szCs w:val="22"/>
              </w:rPr>
              <w:t xml:space="preserve">arental </w:t>
            </w:r>
            <w:r w:rsidR="007B1E73">
              <w:rPr>
                <w:rFonts w:asciiTheme="minorHAnsi" w:hAnsiTheme="minorHAnsi" w:cstheme="minorHAnsi"/>
                <w:sz w:val="22"/>
                <w:szCs w:val="22"/>
              </w:rPr>
              <w:t>l</w:t>
            </w:r>
            <w:r w:rsidRPr="004B0EE1">
              <w:rPr>
                <w:rFonts w:asciiTheme="minorHAnsi" w:hAnsiTheme="minorHAnsi" w:cstheme="minorHAnsi"/>
                <w:sz w:val="22"/>
                <w:szCs w:val="22"/>
              </w:rPr>
              <w:t xml:space="preserve">eave </w:t>
            </w:r>
            <w:r w:rsidR="007B1E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509A39CC"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47A82F8F"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A3562B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7B1E73" w:rsidRPr="004B0EE1" w14:paraId="64B48AF3" w14:textId="77777777" w:rsidTr="00F47C52">
        <w:tc>
          <w:tcPr>
            <w:tcW w:w="5665" w:type="dxa"/>
          </w:tcPr>
          <w:p w14:paraId="7FD7A84A" w14:textId="4DABF084" w:rsidR="007B1E73" w:rsidRPr="004B0EE1"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Medical conditions policy</w:t>
            </w:r>
          </w:p>
        </w:tc>
        <w:tc>
          <w:tcPr>
            <w:tcW w:w="1244" w:type="dxa"/>
          </w:tcPr>
          <w:p w14:paraId="0F601100" w14:textId="5836D9B2" w:rsidR="007B1E73" w:rsidRPr="004B0EE1"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7378F90D" w14:textId="77777777" w:rsidR="007B1E73" w:rsidRPr="004B0EE1" w:rsidRDefault="007B1E73" w:rsidP="004B0EE1">
            <w:pPr>
              <w:spacing w:after="120"/>
              <w:jc w:val="left"/>
              <w:rPr>
                <w:rFonts w:asciiTheme="minorHAnsi" w:hAnsiTheme="minorHAnsi" w:cstheme="minorHAnsi"/>
                <w:sz w:val="22"/>
                <w:szCs w:val="22"/>
              </w:rPr>
            </w:pPr>
          </w:p>
        </w:tc>
        <w:tc>
          <w:tcPr>
            <w:tcW w:w="903" w:type="dxa"/>
          </w:tcPr>
          <w:p w14:paraId="02F74F94" w14:textId="77777777" w:rsidR="007B1E73" w:rsidRPr="004B0EE1" w:rsidRDefault="007B1E73" w:rsidP="004B0EE1">
            <w:pPr>
              <w:spacing w:after="120"/>
              <w:jc w:val="left"/>
              <w:rPr>
                <w:rFonts w:asciiTheme="minorHAnsi" w:hAnsiTheme="minorHAnsi" w:cstheme="minorHAnsi"/>
                <w:sz w:val="22"/>
                <w:szCs w:val="22"/>
              </w:rPr>
            </w:pPr>
          </w:p>
        </w:tc>
      </w:tr>
      <w:tr w:rsidR="00424CF8" w:rsidRPr="004B0EE1" w14:paraId="5E2C9F6E" w14:textId="77777777" w:rsidTr="00F47C52">
        <w:tc>
          <w:tcPr>
            <w:tcW w:w="5665" w:type="dxa"/>
          </w:tcPr>
          <w:p w14:paraId="1E0EA060" w14:textId="4F1BF08B" w:rsidR="00424CF8" w:rsidRDefault="00424CF8" w:rsidP="004B0EE1">
            <w:pPr>
              <w:spacing w:after="120"/>
              <w:jc w:val="left"/>
              <w:rPr>
                <w:rFonts w:asciiTheme="minorHAnsi" w:hAnsiTheme="minorHAnsi" w:cstheme="minorHAnsi"/>
                <w:sz w:val="22"/>
                <w:szCs w:val="22"/>
              </w:rPr>
            </w:pPr>
            <w:r>
              <w:rPr>
                <w:rFonts w:asciiTheme="minorHAnsi" w:hAnsiTheme="minorHAnsi" w:cstheme="minorHAnsi"/>
                <w:sz w:val="22"/>
                <w:szCs w:val="22"/>
              </w:rPr>
              <w:t>PE and sport premium reports</w:t>
            </w:r>
          </w:p>
        </w:tc>
        <w:tc>
          <w:tcPr>
            <w:tcW w:w="1244" w:type="dxa"/>
          </w:tcPr>
          <w:p w14:paraId="322B3DC5" w14:textId="7DE7F3D6" w:rsidR="00424CF8" w:rsidRDefault="00424CF8"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3FED7F90" w14:textId="77777777" w:rsidR="00424CF8" w:rsidRPr="004B0EE1" w:rsidRDefault="00424CF8" w:rsidP="004B0EE1">
            <w:pPr>
              <w:spacing w:after="120"/>
              <w:jc w:val="left"/>
              <w:rPr>
                <w:rFonts w:asciiTheme="minorHAnsi" w:hAnsiTheme="minorHAnsi" w:cstheme="minorHAnsi"/>
                <w:sz w:val="22"/>
                <w:szCs w:val="22"/>
              </w:rPr>
            </w:pPr>
          </w:p>
        </w:tc>
        <w:tc>
          <w:tcPr>
            <w:tcW w:w="903" w:type="dxa"/>
          </w:tcPr>
          <w:p w14:paraId="15439EB7" w14:textId="77777777" w:rsidR="00424CF8" w:rsidRPr="004B0EE1" w:rsidRDefault="00424CF8" w:rsidP="004B0EE1">
            <w:pPr>
              <w:spacing w:after="120"/>
              <w:jc w:val="left"/>
              <w:rPr>
                <w:rFonts w:asciiTheme="minorHAnsi" w:hAnsiTheme="minorHAnsi" w:cstheme="minorHAnsi"/>
                <w:sz w:val="22"/>
                <w:szCs w:val="22"/>
              </w:rPr>
            </w:pPr>
          </w:p>
        </w:tc>
      </w:tr>
      <w:tr w:rsidR="007B1E73" w:rsidRPr="004B0EE1" w14:paraId="429908E2" w14:textId="77777777" w:rsidTr="00F47C52">
        <w:tc>
          <w:tcPr>
            <w:tcW w:w="5665" w:type="dxa"/>
          </w:tcPr>
          <w:p w14:paraId="0BFE0742" w14:textId="7C96CCA7" w:rsidR="007B1E73" w:rsidRPr="004B0EE1"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Pupil premium policy</w:t>
            </w:r>
            <w:r w:rsidR="00424CF8">
              <w:rPr>
                <w:rFonts w:asciiTheme="minorHAnsi" w:hAnsiTheme="minorHAnsi" w:cstheme="minorHAnsi"/>
                <w:sz w:val="22"/>
                <w:szCs w:val="22"/>
              </w:rPr>
              <w:t xml:space="preserve"> and reports</w:t>
            </w:r>
          </w:p>
        </w:tc>
        <w:tc>
          <w:tcPr>
            <w:tcW w:w="1244" w:type="dxa"/>
          </w:tcPr>
          <w:p w14:paraId="2B693483" w14:textId="403CFEE4" w:rsidR="007B1E73" w:rsidRPr="004B0EE1" w:rsidRDefault="007B1E73"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7E104EA4" w14:textId="77777777" w:rsidR="007B1E73" w:rsidRPr="004B0EE1" w:rsidRDefault="007B1E73" w:rsidP="004B0EE1">
            <w:pPr>
              <w:spacing w:after="120"/>
              <w:jc w:val="left"/>
              <w:rPr>
                <w:rFonts w:asciiTheme="minorHAnsi" w:hAnsiTheme="minorHAnsi" w:cstheme="minorHAnsi"/>
                <w:sz w:val="22"/>
                <w:szCs w:val="22"/>
              </w:rPr>
            </w:pPr>
          </w:p>
        </w:tc>
        <w:tc>
          <w:tcPr>
            <w:tcW w:w="903" w:type="dxa"/>
          </w:tcPr>
          <w:p w14:paraId="52A5ED9A" w14:textId="77777777" w:rsidR="007B1E73" w:rsidRPr="004B0EE1" w:rsidRDefault="007B1E73" w:rsidP="004B0EE1">
            <w:pPr>
              <w:spacing w:after="120"/>
              <w:jc w:val="left"/>
              <w:rPr>
                <w:rFonts w:asciiTheme="minorHAnsi" w:hAnsiTheme="minorHAnsi" w:cstheme="minorHAnsi"/>
                <w:sz w:val="22"/>
                <w:szCs w:val="22"/>
              </w:rPr>
            </w:pPr>
          </w:p>
        </w:tc>
      </w:tr>
      <w:tr w:rsidR="004B0EE1" w:rsidRPr="004B0EE1" w14:paraId="2E569659" w14:textId="77777777" w:rsidTr="00F47C52">
        <w:tc>
          <w:tcPr>
            <w:tcW w:w="5665" w:type="dxa"/>
          </w:tcPr>
          <w:p w14:paraId="259DCFE3" w14:textId="09429244"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Reorganisation and </w:t>
            </w:r>
            <w:r w:rsidR="007B1E73">
              <w:rPr>
                <w:rFonts w:asciiTheme="minorHAnsi" w:hAnsiTheme="minorHAnsi" w:cstheme="minorHAnsi"/>
                <w:sz w:val="22"/>
                <w:szCs w:val="22"/>
              </w:rPr>
              <w:t>r</w:t>
            </w:r>
            <w:r w:rsidRPr="004B0EE1">
              <w:rPr>
                <w:rFonts w:asciiTheme="minorHAnsi" w:hAnsiTheme="minorHAnsi" w:cstheme="minorHAnsi"/>
                <w:sz w:val="22"/>
                <w:szCs w:val="22"/>
              </w:rPr>
              <w:t xml:space="preserve">edundancy </w:t>
            </w:r>
            <w:r w:rsidR="007B1E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323D070A"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6A43E0B9"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9110E18"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79737C40" w14:textId="77777777" w:rsidTr="00F47C52">
        <w:tc>
          <w:tcPr>
            <w:tcW w:w="5665" w:type="dxa"/>
          </w:tcPr>
          <w:p w14:paraId="4AD28FD3" w14:textId="5D90BB01"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Sex and </w:t>
            </w:r>
            <w:r w:rsidR="007B1E73">
              <w:rPr>
                <w:rFonts w:asciiTheme="minorHAnsi" w:hAnsiTheme="minorHAnsi" w:cstheme="minorHAnsi"/>
                <w:sz w:val="22"/>
                <w:szCs w:val="22"/>
              </w:rPr>
              <w:t>r</w:t>
            </w:r>
            <w:r w:rsidRPr="004B0EE1">
              <w:rPr>
                <w:rFonts w:asciiTheme="minorHAnsi" w:hAnsiTheme="minorHAnsi" w:cstheme="minorHAnsi"/>
                <w:sz w:val="22"/>
                <w:szCs w:val="22"/>
              </w:rPr>
              <w:t xml:space="preserve">elationships </w:t>
            </w:r>
            <w:r w:rsidR="007B1E73">
              <w:rPr>
                <w:rFonts w:asciiTheme="minorHAnsi" w:hAnsiTheme="minorHAnsi" w:cstheme="minorHAnsi"/>
                <w:sz w:val="22"/>
                <w:szCs w:val="22"/>
              </w:rPr>
              <w:t>e</w:t>
            </w:r>
            <w:r w:rsidRPr="004B0EE1">
              <w:rPr>
                <w:rFonts w:asciiTheme="minorHAnsi" w:hAnsiTheme="minorHAnsi" w:cstheme="minorHAnsi"/>
                <w:sz w:val="22"/>
                <w:szCs w:val="22"/>
              </w:rPr>
              <w:t xml:space="preserve">ducation </w:t>
            </w:r>
            <w:r w:rsidR="007B1E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0AE47409"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94443B3"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AE62057"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4B95A6AC" w14:textId="77777777" w:rsidTr="00F47C52">
        <w:tc>
          <w:tcPr>
            <w:tcW w:w="5665" w:type="dxa"/>
          </w:tcPr>
          <w:p w14:paraId="5E728A80" w14:textId="18BC1F9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Special </w:t>
            </w:r>
            <w:r w:rsidR="007B1E73">
              <w:rPr>
                <w:rFonts w:asciiTheme="minorHAnsi" w:hAnsiTheme="minorHAnsi" w:cstheme="minorHAnsi"/>
                <w:sz w:val="22"/>
                <w:szCs w:val="22"/>
              </w:rPr>
              <w:t>e</w:t>
            </w:r>
            <w:r w:rsidRPr="004B0EE1">
              <w:rPr>
                <w:rFonts w:asciiTheme="minorHAnsi" w:hAnsiTheme="minorHAnsi" w:cstheme="minorHAnsi"/>
                <w:sz w:val="22"/>
                <w:szCs w:val="22"/>
              </w:rPr>
              <w:t xml:space="preserve">ducational </w:t>
            </w:r>
            <w:r w:rsidR="007B1E73">
              <w:rPr>
                <w:rFonts w:asciiTheme="minorHAnsi" w:hAnsiTheme="minorHAnsi" w:cstheme="minorHAnsi"/>
                <w:sz w:val="22"/>
                <w:szCs w:val="22"/>
              </w:rPr>
              <w:t>n</w:t>
            </w:r>
            <w:r w:rsidRPr="004B0EE1">
              <w:rPr>
                <w:rFonts w:asciiTheme="minorHAnsi" w:hAnsiTheme="minorHAnsi" w:cstheme="minorHAnsi"/>
                <w:sz w:val="22"/>
                <w:szCs w:val="22"/>
              </w:rPr>
              <w:t xml:space="preserve">eeds </w:t>
            </w:r>
            <w:r w:rsidR="007B1E73">
              <w:rPr>
                <w:rFonts w:asciiTheme="minorHAnsi" w:hAnsiTheme="minorHAnsi" w:cstheme="minorHAnsi"/>
                <w:sz w:val="22"/>
                <w:szCs w:val="22"/>
              </w:rPr>
              <w:t>policy</w:t>
            </w:r>
            <w:r w:rsidR="00424CF8">
              <w:rPr>
                <w:rFonts w:asciiTheme="minorHAnsi" w:hAnsiTheme="minorHAnsi" w:cstheme="minorHAnsi"/>
                <w:sz w:val="22"/>
                <w:szCs w:val="22"/>
              </w:rPr>
              <w:t>, reports and local offer</w:t>
            </w:r>
          </w:p>
        </w:tc>
        <w:tc>
          <w:tcPr>
            <w:tcW w:w="1244" w:type="dxa"/>
          </w:tcPr>
          <w:p w14:paraId="6B383607"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667D891A"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79018D46"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5D5D04A5" w14:textId="77777777" w:rsidTr="00F47C52">
        <w:tc>
          <w:tcPr>
            <w:tcW w:w="5665" w:type="dxa"/>
          </w:tcPr>
          <w:p w14:paraId="4727F238" w14:textId="4566BEC6"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 xml:space="preserve">Whistleblowing </w:t>
            </w:r>
            <w:r w:rsidR="007B1E73">
              <w:rPr>
                <w:rFonts w:asciiTheme="minorHAnsi" w:hAnsiTheme="minorHAnsi" w:cstheme="minorHAnsi"/>
                <w:sz w:val="22"/>
                <w:szCs w:val="22"/>
              </w:rPr>
              <w:t>p</w:t>
            </w:r>
            <w:r w:rsidRPr="004B0EE1">
              <w:rPr>
                <w:rFonts w:asciiTheme="minorHAnsi" w:hAnsiTheme="minorHAnsi" w:cstheme="minorHAnsi"/>
                <w:sz w:val="22"/>
                <w:szCs w:val="22"/>
              </w:rPr>
              <w:t>olicy</w:t>
            </w:r>
          </w:p>
        </w:tc>
        <w:tc>
          <w:tcPr>
            <w:tcW w:w="1244" w:type="dxa"/>
          </w:tcPr>
          <w:p w14:paraId="62843119"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045C755C"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A0F05C3"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0388A50C" w14:textId="77777777" w:rsidTr="00F47C52">
        <w:tc>
          <w:tcPr>
            <w:tcW w:w="5665" w:type="dxa"/>
          </w:tcPr>
          <w:p w14:paraId="54608919" w14:textId="77777777"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 xml:space="preserve">Lists and Registers </w:t>
            </w:r>
          </w:p>
        </w:tc>
        <w:tc>
          <w:tcPr>
            <w:tcW w:w="1244" w:type="dxa"/>
          </w:tcPr>
          <w:p w14:paraId="1678596E"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20B802B"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2E40B5BB"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244319FA" w14:textId="77777777" w:rsidTr="00F47C52">
        <w:tc>
          <w:tcPr>
            <w:tcW w:w="5665" w:type="dxa"/>
          </w:tcPr>
          <w:p w14:paraId="2C30763B" w14:textId="05C4C140"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Curriculum, circulars and statutory instruments</w:t>
            </w:r>
          </w:p>
        </w:tc>
        <w:tc>
          <w:tcPr>
            <w:tcW w:w="1244" w:type="dxa"/>
          </w:tcPr>
          <w:p w14:paraId="5A348A1A"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2CA2EB07" w14:textId="6BC01ABD" w:rsidR="004B0EE1" w:rsidRPr="004B0EE1" w:rsidRDefault="00AE1EBE"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903" w:type="dxa"/>
          </w:tcPr>
          <w:p w14:paraId="011F2E62" w14:textId="63771DD3" w:rsidR="004B0EE1" w:rsidRPr="004B0EE1" w:rsidRDefault="004B0EE1" w:rsidP="004B0EE1">
            <w:pPr>
              <w:spacing w:after="120"/>
              <w:jc w:val="left"/>
              <w:rPr>
                <w:rFonts w:asciiTheme="minorHAnsi" w:hAnsiTheme="minorHAnsi" w:cstheme="minorHAnsi"/>
                <w:sz w:val="22"/>
                <w:szCs w:val="22"/>
              </w:rPr>
            </w:pPr>
          </w:p>
        </w:tc>
      </w:tr>
      <w:tr w:rsidR="004B0EE1" w:rsidRPr="004B0EE1" w14:paraId="2BAD4B78" w14:textId="77777777" w:rsidTr="00F47C52">
        <w:tc>
          <w:tcPr>
            <w:tcW w:w="5665" w:type="dxa"/>
          </w:tcPr>
          <w:p w14:paraId="3D486463" w14:textId="7E406031"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Disclosure logs</w:t>
            </w:r>
          </w:p>
        </w:tc>
        <w:tc>
          <w:tcPr>
            <w:tcW w:w="1244" w:type="dxa"/>
          </w:tcPr>
          <w:p w14:paraId="1D4003C5"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3BDD579C"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3576DA9B"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747A5C8A" w14:textId="77777777" w:rsidTr="00F47C52">
        <w:tc>
          <w:tcPr>
            <w:tcW w:w="5665" w:type="dxa"/>
          </w:tcPr>
          <w:p w14:paraId="3235084C" w14:textId="23ED36C3"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Asset register</w:t>
            </w:r>
          </w:p>
        </w:tc>
        <w:tc>
          <w:tcPr>
            <w:tcW w:w="1244" w:type="dxa"/>
          </w:tcPr>
          <w:p w14:paraId="378C0CF3"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12D988BE"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3E5F98EC"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7018D1DB" w14:textId="77777777" w:rsidTr="00F47C52">
        <w:tc>
          <w:tcPr>
            <w:tcW w:w="5665" w:type="dxa"/>
          </w:tcPr>
          <w:p w14:paraId="153D0CED" w14:textId="5E5AA271"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Any information the academy is currently legally required to hold in publicly available registers</w:t>
            </w:r>
          </w:p>
        </w:tc>
        <w:tc>
          <w:tcPr>
            <w:tcW w:w="1244" w:type="dxa"/>
          </w:tcPr>
          <w:p w14:paraId="62259E10"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582DADF8"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6B77DAFB"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BD7165" w:rsidRPr="004B0EE1" w14:paraId="4CF24A14" w14:textId="77777777" w:rsidTr="00F47C52">
        <w:tc>
          <w:tcPr>
            <w:tcW w:w="5665" w:type="dxa"/>
          </w:tcPr>
          <w:p w14:paraId="72DC3A82" w14:textId="4F0856C3" w:rsidR="00BD7165" w:rsidRPr="004B0EE1" w:rsidRDefault="00BD7165" w:rsidP="004B0EE1">
            <w:pPr>
              <w:spacing w:after="120"/>
              <w:jc w:val="left"/>
              <w:rPr>
                <w:rFonts w:asciiTheme="minorHAnsi" w:hAnsiTheme="minorHAnsi" w:cstheme="minorHAnsi"/>
                <w:sz w:val="22"/>
                <w:szCs w:val="22"/>
              </w:rPr>
            </w:pPr>
            <w:r>
              <w:rPr>
                <w:rFonts w:asciiTheme="minorHAnsi" w:hAnsiTheme="minorHAnsi" w:cstheme="minorHAnsi"/>
                <w:sz w:val="22"/>
                <w:szCs w:val="22"/>
              </w:rPr>
              <w:t>Information regarding the PTA and parents’ forum</w:t>
            </w:r>
          </w:p>
        </w:tc>
        <w:tc>
          <w:tcPr>
            <w:tcW w:w="1244" w:type="dxa"/>
          </w:tcPr>
          <w:p w14:paraId="05BD93E0" w14:textId="0DF54F8F" w:rsidR="00BD7165" w:rsidRPr="004B0EE1" w:rsidRDefault="00BD7165"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54DEBB96" w14:textId="77777777" w:rsidR="00BD7165" w:rsidRPr="004B0EE1" w:rsidRDefault="00BD7165" w:rsidP="004B0EE1">
            <w:pPr>
              <w:spacing w:after="120"/>
              <w:jc w:val="left"/>
              <w:rPr>
                <w:rFonts w:asciiTheme="minorHAnsi" w:hAnsiTheme="minorHAnsi" w:cstheme="minorHAnsi"/>
                <w:sz w:val="22"/>
                <w:szCs w:val="22"/>
              </w:rPr>
            </w:pPr>
          </w:p>
        </w:tc>
        <w:tc>
          <w:tcPr>
            <w:tcW w:w="903" w:type="dxa"/>
          </w:tcPr>
          <w:p w14:paraId="7FCF40B5" w14:textId="77777777" w:rsidR="00BD7165" w:rsidRPr="004B0EE1" w:rsidRDefault="00BD7165" w:rsidP="004B0EE1">
            <w:pPr>
              <w:spacing w:after="120"/>
              <w:jc w:val="left"/>
              <w:rPr>
                <w:rFonts w:asciiTheme="minorHAnsi" w:hAnsiTheme="minorHAnsi" w:cstheme="minorHAnsi"/>
                <w:sz w:val="22"/>
                <w:szCs w:val="22"/>
              </w:rPr>
            </w:pPr>
          </w:p>
        </w:tc>
      </w:tr>
      <w:tr w:rsidR="004B0EE1" w:rsidRPr="004B0EE1" w14:paraId="50D7B40E" w14:textId="77777777" w:rsidTr="00F47C52">
        <w:tc>
          <w:tcPr>
            <w:tcW w:w="5665" w:type="dxa"/>
          </w:tcPr>
          <w:p w14:paraId="0337B65F" w14:textId="5616AD74" w:rsidR="004B0EE1" w:rsidRPr="004B0EE1" w:rsidRDefault="004B0EE1" w:rsidP="004B0EE1">
            <w:pPr>
              <w:spacing w:after="120"/>
              <w:jc w:val="left"/>
              <w:rPr>
                <w:rFonts w:asciiTheme="minorHAnsi" w:hAnsiTheme="minorHAnsi" w:cstheme="minorHAnsi"/>
                <w:i/>
                <w:iCs/>
                <w:sz w:val="22"/>
                <w:szCs w:val="22"/>
              </w:rPr>
            </w:pPr>
            <w:r w:rsidRPr="004B0EE1">
              <w:rPr>
                <w:rFonts w:asciiTheme="minorHAnsi" w:hAnsiTheme="minorHAnsi" w:cstheme="minorHAnsi"/>
                <w:i/>
                <w:iCs/>
                <w:sz w:val="22"/>
                <w:szCs w:val="22"/>
              </w:rPr>
              <w:t>The services we offer</w:t>
            </w:r>
          </w:p>
        </w:tc>
        <w:tc>
          <w:tcPr>
            <w:tcW w:w="1244" w:type="dxa"/>
          </w:tcPr>
          <w:p w14:paraId="0B5C1F13"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6820D719"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EE8B795" w14:textId="77777777" w:rsidR="004B0EE1" w:rsidRPr="004B0EE1" w:rsidRDefault="004B0EE1" w:rsidP="004B0EE1">
            <w:pPr>
              <w:spacing w:after="120"/>
              <w:jc w:val="left"/>
              <w:rPr>
                <w:rFonts w:asciiTheme="minorHAnsi" w:hAnsiTheme="minorHAnsi" w:cstheme="minorHAnsi"/>
                <w:sz w:val="22"/>
                <w:szCs w:val="22"/>
              </w:rPr>
            </w:pPr>
          </w:p>
        </w:tc>
      </w:tr>
      <w:tr w:rsidR="006B091C" w:rsidRPr="004B0EE1" w14:paraId="1D045C4F" w14:textId="77777777" w:rsidTr="00F47C52">
        <w:tc>
          <w:tcPr>
            <w:tcW w:w="5665" w:type="dxa"/>
          </w:tcPr>
          <w:p w14:paraId="70B01682" w14:textId="677615EC" w:rsidR="006B091C" w:rsidRPr="006B091C" w:rsidRDefault="006B091C" w:rsidP="004B0EE1">
            <w:pPr>
              <w:spacing w:after="120"/>
              <w:jc w:val="left"/>
              <w:rPr>
                <w:rFonts w:asciiTheme="minorHAnsi" w:hAnsiTheme="minorHAnsi" w:cstheme="minorHAnsi"/>
                <w:sz w:val="22"/>
                <w:szCs w:val="22"/>
              </w:rPr>
            </w:pPr>
            <w:r>
              <w:rPr>
                <w:rFonts w:asciiTheme="minorHAnsi" w:hAnsiTheme="minorHAnsi" w:cstheme="minorHAnsi"/>
                <w:sz w:val="22"/>
                <w:szCs w:val="22"/>
              </w:rPr>
              <w:t>Careers guidance provision</w:t>
            </w:r>
          </w:p>
        </w:tc>
        <w:tc>
          <w:tcPr>
            <w:tcW w:w="1244" w:type="dxa"/>
          </w:tcPr>
          <w:p w14:paraId="2E5C7070" w14:textId="3833DB32" w:rsidR="006B091C" w:rsidRPr="004B0EE1" w:rsidRDefault="006B091C" w:rsidP="004B0EE1">
            <w:pPr>
              <w:spacing w:after="120"/>
              <w:jc w:val="left"/>
              <w:rPr>
                <w:rFonts w:asciiTheme="minorHAnsi" w:hAnsiTheme="minorHAnsi" w:cstheme="minorHAnsi"/>
                <w:sz w:val="22"/>
                <w:szCs w:val="22"/>
              </w:rPr>
            </w:pPr>
            <w:r>
              <w:rPr>
                <w:rFonts w:asciiTheme="minorHAnsi" w:hAnsiTheme="minorHAnsi" w:cstheme="minorHAnsi"/>
                <w:sz w:val="22"/>
                <w:szCs w:val="22"/>
              </w:rPr>
              <w:t>x</w:t>
            </w:r>
          </w:p>
        </w:tc>
        <w:tc>
          <w:tcPr>
            <w:tcW w:w="1204" w:type="dxa"/>
          </w:tcPr>
          <w:p w14:paraId="2B52523A" w14:textId="77777777" w:rsidR="006B091C" w:rsidRPr="004B0EE1" w:rsidRDefault="006B091C" w:rsidP="004B0EE1">
            <w:pPr>
              <w:spacing w:after="120"/>
              <w:jc w:val="left"/>
              <w:rPr>
                <w:rFonts w:asciiTheme="minorHAnsi" w:hAnsiTheme="minorHAnsi" w:cstheme="minorHAnsi"/>
                <w:sz w:val="22"/>
                <w:szCs w:val="22"/>
              </w:rPr>
            </w:pPr>
          </w:p>
        </w:tc>
        <w:tc>
          <w:tcPr>
            <w:tcW w:w="903" w:type="dxa"/>
          </w:tcPr>
          <w:p w14:paraId="1029573C" w14:textId="77777777" w:rsidR="006B091C" w:rsidRPr="004B0EE1" w:rsidRDefault="006B091C" w:rsidP="004B0EE1">
            <w:pPr>
              <w:spacing w:after="120"/>
              <w:jc w:val="left"/>
              <w:rPr>
                <w:rFonts w:asciiTheme="minorHAnsi" w:hAnsiTheme="minorHAnsi" w:cstheme="minorHAnsi"/>
                <w:sz w:val="22"/>
                <w:szCs w:val="22"/>
              </w:rPr>
            </w:pPr>
          </w:p>
        </w:tc>
      </w:tr>
      <w:tr w:rsidR="004B0EE1" w:rsidRPr="004B0EE1" w14:paraId="2F0E9AA5" w14:textId="77777777" w:rsidTr="00F47C52">
        <w:tc>
          <w:tcPr>
            <w:tcW w:w="5665" w:type="dxa"/>
          </w:tcPr>
          <w:p w14:paraId="7E23709F" w14:textId="3F092444"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Extra-curricular activities</w:t>
            </w:r>
          </w:p>
        </w:tc>
        <w:tc>
          <w:tcPr>
            <w:tcW w:w="1244" w:type="dxa"/>
          </w:tcPr>
          <w:p w14:paraId="30A48769"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32EBA688"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5606BA7"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4A7A2263" w14:textId="77777777" w:rsidTr="00F47C52">
        <w:tc>
          <w:tcPr>
            <w:tcW w:w="5665" w:type="dxa"/>
          </w:tcPr>
          <w:p w14:paraId="5E4F6F86" w14:textId="5CC11879"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Out of school clubs</w:t>
            </w:r>
          </w:p>
        </w:tc>
        <w:tc>
          <w:tcPr>
            <w:tcW w:w="1244" w:type="dxa"/>
          </w:tcPr>
          <w:p w14:paraId="287661BD"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60906560"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1E8E0C4A"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75F92E48" w14:textId="77777777" w:rsidTr="00F47C52">
        <w:tc>
          <w:tcPr>
            <w:tcW w:w="5665" w:type="dxa"/>
          </w:tcPr>
          <w:p w14:paraId="4A860FF3" w14:textId="76D4B6A4"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School publications</w:t>
            </w:r>
          </w:p>
        </w:tc>
        <w:tc>
          <w:tcPr>
            <w:tcW w:w="1244" w:type="dxa"/>
          </w:tcPr>
          <w:p w14:paraId="141EAAE8"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778F40A6"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4DB00D40" w14:textId="77777777" w:rsidR="004B0EE1" w:rsidRPr="004B0EE1" w:rsidRDefault="004B0EE1" w:rsidP="004B0EE1">
            <w:pPr>
              <w:spacing w:after="120"/>
              <w:jc w:val="left"/>
              <w:rPr>
                <w:rFonts w:asciiTheme="minorHAnsi" w:hAnsiTheme="minorHAnsi" w:cstheme="minorHAnsi"/>
                <w:sz w:val="22"/>
                <w:szCs w:val="22"/>
              </w:rPr>
            </w:pPr>
          </w:p>
        </w:tc>
      </w:tr>
      <w:tr w:rsidR="004B0EE1" w:rsidRPr="004B0EE1" w14:paraId="4DD07D5B" w14:textId="77777777" w:rsidTr="00F47C52">
        <w:tc>
          <w:tcPr>
            <w:tcW w:w="5665" w:type="dxa"/>
          </w:tcPr>
          <w:p w14:paraId="73717EC8" w14:textId="596FA5DE"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Services for which the academy is entitled to recover a fee, together with those fees</w:t>
            </w:r>
          </w:p>
        </w:tc>
        <w:tc>
          <w:tcPr>
            <w:tcW w:w="1244" w:type="dxa"/>
          </w:tcPr>
          <w:p w14:paraId="6419BDF5" w14:textId="77777777" w:rsidR="004B0EE1" w:rsidRPr="004B0EE1" w:rsidRDefault="004B0EE1" w:rsidP="004B0EE1">
            <w:pPr>
              <w:spacing w:after="120"/>
              <w:jc w:val="left"/>
              <w:rPr>
                <w:rFonts w:asciiTheme="minorHAnsi" w:hAnsiTheme="minorHAnsi" w:cstheme="minorHAnsi"/>
                <w:sz w:val="22"/>
                <w:szCs w:val="22"/>
              </w:rPr>
            </w:pPr>
          </w:p>
        </w:tc>
        <w:tc>
          <w:tcPr>
            <w:tcW w:w="1204" w:type="dxa"/>
          </w:tcPr>
          <w:p w14:paraId="4A995138"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76CDBCCA"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r>
      <w:tr w:rsidR="004B0EE1" w:rsidRPr="004B0EE1" w14:paraId="47172B80" w14:textId="77777777" w:rsidTr="00F47C52">
        <w:tc>
          <w:tcPr>
            <w:tcW w:w="5665" w:type="dxa"/>
          </w:tcPr>
          <w:p w14:paraId="5265DC28"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Leaflets, booklets and newsletters</w:t>
            </w:r>
          </w:p>
        </w:tc>
        <w:tc>
          <w:tcPr>
            <w:tcW w:w="1244" w:type="dxa"/>
          </w:tcPr>
          <w:p w14:paraId="28BBCB0A" w14:textId="77777777" w:rsidR="004B0EE1" w:rsidRPr="004B0EE1" w:rsidRDefault="004B0EE1" w:rsidP="004B0EE1">
            <w:pPr>
              <w:spacing w:after="120"/>
              <w:jc w:val="left"/>
              <w:rPr>
                <w:rFonts w:asciiTheme="minorHAnsi" w:hAnsiTheme="minorHAnsi" w:cstheme="minorHAnsi"/>
                <w:sz w:val="22"/>
                <w:szCs w:val="22"/>
              </w:rPr>
            </w:pPr>
            <w:r w:rsidRPr="004B0EE1">
              <w:rPr>
                <w:rFonts w:asciiTheme="minorHAnsi" w:hAnsiTheme="minorHAnsi" w:cstheme="minorHAnsi"/>
                <w:sz w:val="22"/>
                <w:szCs w:val="22"/>
              </w:rPr>
              <w:t>x</w:t>
            </w:r>
          </w:p>
        </w:tc>
        <w:tc>
          <w:tcPr>
            <w:tcW w:w="1204" w:type="dxa"/>
          </w:tcPr>
          <w:p w14:paraId="476916AC" w14:textId="77777777" w:rsidR="004B0EE1" w:rsidRPr="004B0EE1" w:rsidRDefault="004B0EE1" w:rsidP="004B0EE1">
            <w:pPr>
              <w:spacing w:after="120"/>
              <w:jc w:val="left"/>
              <w:rPr>
                <w:rFonts w:asciiTheme="minorHAnsi" w:hAnsiTheme="minorHAnsi" w:cstheme="minorHAnsi"/>
                <w:sz w:val="22"/>
                <w:szCs w:val="22"/>
              </w:rPr>
            </w:pPr>
          </w:p>
        </w:tc>
        <w:tc>
          <w:tcPr>
            <w:tcW w:w="903" w:type="dxa"/>
          </w:tcPr>
          <w:p w14:paraId="2597AEBC" w14:textId="77777777" w:rsidR="004B0EE1" w:rsidRPr="004B0EE1" w:rsidRDefault="004B0EE1" w:rsidP="004B0EE1">
            <w:pPr>
              <w:spacing w:after="120"/>
              <w:jc w:val="left"/>
              <w:rPr>
                <w:rFonts w:asciiTheme="minorHAnsi" w:hAnsiTheme="minorHAnsi" w:cstheme="minorHAnsi"/>
                <w:sz w:val="22"/>
                <w:szCs w:val="22"/>
              </w:rPr>
            </w:pPr>
          </w:p>
        </w:tc>
      </w:tr>
    </w:tbl>
    <w:p w14:paraId="52E6B24A" w14:textId="77777777" w:rsidR="00FB2134" w:rsidRPr="004B0EE1" w:rsidRDefault="00FB2134" w:rsidP="00E1178C">
      <w:pPr>
        <w:pStyle w:val="HeadingLevel2"/>
        <w:numPr>
          <w:ilvl w:val="0"/>
          <w:numId w:val="0"/>
        </w:numPr>
        <w:spacing w:after="120"/>
        <w:jc w:val="left"/>
        <w:rPr>
          <w:rFonts w:asciiTheme="minorHAnsi" w:hAnsiTheme="minorHAnsi" w:cstheme="minorHAnsi"/>
          <w:b/>
          <w:bCs/>
          <w:sz w:val="22"/>
        </w:rPr>
      </w:pPr>
    </w:p>
    <w:sectPr w:rsidR="00FB2134" w:rsidRPr="004B0EE1" w:rsidSect="00FB213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5E53" w14:textId="77777777" w:rsidR="00560E8F" w:rsidRDefault="00560E8F" w:rsidP="00560E8F">
      <w:r>
        <w:separator/>
      </w:r>
    </w:p>
  </w:endnote>
  <w:endnote w:type="continuationSeparator" w:id="0">
    <w:p w14:paraId="16A1E117" w14:textId="77777777" w:rsidR="00560E8F" w:rsidRDefault="00560E8F" w:rsidP="005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81FC" w14:textId="77777777" w:rsidR="00E70B98" w:rsidRDefault="00E7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892171"/>
      <w:docPartObj>
        <w:docPartGallery w:val="Page Numbers (Bottom of Page)"/>
        <w:docPartUnique/>
      </w:docPartObj>
    </w:sdtPr>
    <w:sdtEndPr>
      <w:rPr>
        <w:noProof/>
      </w:rPr>
    </w:sdtEndPr>
    <w:sdtContent>
      <w:p w14:paraId="78928C44" w14:textId="30707CC3" w:rsidR="00FB2134" w:rsidRDefault="00FB21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D2610" w14:textId="77777777" w:rsidR="00EA6E1A" w:rsidRDefault="00EA6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0619" w14:textId="77777777" w:rsidR="00E70B98" w:rsidRDefault="00E7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48AB" w14:textId="77777777" w:rsidR="00560E8F" w:rsidRDefault="00560E8F" w:rsidP="00560E8F">
      <w:r>
        <w:separator/>
      </w:r>
    </w:p>
  </w:footnote>
  <w:footnote w:type="continuationSeparator" w:id="0">
    <w:p w14:paraId="7D704F36" w14:textId="77777777" w:rsidR="00560E8F" w:rsidRDefault="00560E8F" w:rsidP="005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0E2D" w14:textId="77777777" w:rsidR="00E70B98" w:rsidRDefault="00E7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CB1B" w14:textId="7177DDE9" w:rsidR="00E70B98" w:rsidRDefault="00E7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FC4C3" w14:textId="77777777" w:rsidR="00E70B98" w:rsidRDefault="00E7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774316"/>
    <w:multiLevelType w:val="multilevel"/>
    <w:tmpl w:val="34C287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rebuchet MS" w:hAnsi="Trebuchet MS" w:hint="default"/>
        <w:b w:val="0"/>
        <w:sz w:val="22"/>
        <w:szCs w:val="22"/>
      </w:rPr>
    </w:lvl>
    <w:lvl w:ilvl="2">
      <w:start w:val="1"/>
      <w:numFmt w:val="decimal"/>
      <w:lvlText w:val="%1.%2.%3."/>
      <w:lvlJc w:val="left"/>
      <w:pPr>
        <w:tabs>
          <w:tab w:val="num" w:pos="1224"/>
        </w:tabs>
        <w:ind w:left="1224" w:hanging="504"/>
      </w:pPr>
      <w:rPr>
        <w:rFonts w:ascii="Trebuchet MS" w:hAnsi="Trebuchet MS" w:hint="default"/>
        <w:b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0E0F82"/>
    <w:multiLevelType w:val="hybridMultilevel"/>
    <w:tmpl w:val="5AB0A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084F"/>
    <w:multiLevelType w:val="hybridMultilevel"/>
    <w:tmpl w:val="030891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E85D89"/>
    <w:multiLevelType w:val="hybridMultilevel"/>
    <w:tmpl w:val="5C4890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E539EA"/>
    <w:multiLevelType w:val="multilevel"/>
    <w:tmpl w:val="5058B00E"/>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120D8"/>
    <w:multiLevelType w:val="hybridMultilevel"/>
    <w:tmpl w:val="906AC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E3657"/>
    <w:multiLevelType w:val="hybridMultilevel"/>
    <w:tmpl w:val="C53038CA"/>
    <w:lvl w:ilvl="0" w:tplc="EBEC5844">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C28EF"/>
    <w:multiLevelType w:val="multilevel"/>
    <w:tmpl w:val="4F84EC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68095F"/>
    <w:multiLevelType w:val="hybridMultilevel"/>
    <w:tmpl w:val="80129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6"/>
  </w:num>
  <w:num w:numId="5">
    <w:abstractNumId w:val="7"/>
  </w:num>
  <w:num w:numId="6">
    <w:abstractNumId w:val="10"/>
  </w:num>
  <w:num w:numId="7">
    <w:abstractNumId w:val="3"/>
  </w:num>
  <w:num w:numId="8">
    <w:abstractNumId w:val="12"/>
  </w:num>
  <w:num w:numId="9">
    <w:abstractNumId w:val="8"/>
  </w:num>
  <w:num w:numId="10">
    <w:abstractNumId w:val="16"/>
  </w:num>
  <w:num w:numId="11">
    <w:abstractNumId w:val="15"/>
  </w:num>
  <w:num w:numId="12">
    <w:abstractNumId w:val="2"/>
  </w:num>
  <w:num w:numId="13">
    <w:abstractNumId w:val="13"/>
  </w:num>
  <w:num w:numId="14">
    <w:abstractNumId w:val="5"/>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BJStyles"/>
  </w:docVars>
  <w:rsids>
    <w:rsidRoot w:val="002A6BDF"/>
    <w:rsid w:val="00007DAB"/>
    <w:rsid w:val="00015F3F"/>
    <w:rsid w:val="000226D0"/>
    <w:rsid w:val="00024E1E"/>
    <w:rsid w:val="000261F1"/>
    <w:rsid w:val="00060182"/>
    <w:rsid w:val="000A286E"/>
    <w:rsid w:val="000B580D"/>
    <w:rsid w:val="0013130A"/>
    <w:rsid w:val="0015283F"/>
    <w:rsid w:val="001C5FD3"/>
    <w:rsid w:val="00202857"/>
    <w:rsid w:val="00205881"/>
    <w:rsid w:val="00280CF6"/>
    <w:rsid w:val="002A6BDF"/>
    <w:rsid w:val="002B4916"/>
    <w:rsid w:val="002C07B7"/>
    <w:rsid w:val="00374CEC"/>
    <w:rsid w:val="00392277"/>
    <w:rsid w:val="003B10D6"/>
    <w:rsid w:val="003E0C08"/>
    <w:rsid w:val="00401B11"/>
    <w:rsid w:val="004133D2"/>
    <w:rsid w:val="00424CF8"/>
    <w:rsid w:val="0044031D"/>
    <w:rsid w:val="00445D73"/>
    <w:rsid w:val="004537F8"/>
    <w:rsid w:val="00455B4B"/>
    <w:rsid w:val="00456A2B"/>
    <w:rsid w:val="00497717"/>
    <w:rsid w:val="004A4B5B"/>
    <w:rsid w:val="004B0EE1"/>
    <w:rsid w:val="004D3D56"/>
    <w:rsid w:val="00502B66"/>
    <w:rsid w:val="00546D1A"/>
    <w:rsid w:val="00560E8F"/>
    <w:rsid w:val="00567975"/>
    <w:rsid w:val="005F0D23"/>
    <w:rsid w:val="0060450E"/>
    <w:rsid w:val="006444F3"/>
    <w:rsid w:val="00665EA8"/>
    <w:rsid w:val="006A04E7"/>
    <w:rsid w:val="006B091C"/>
    <w:rsid w:val="006B3F13"/>
    <w:rsid w:val="006C67D9"/>
    <w:rsid w:val="0071648B"/>
    <w:rsid w:val="007A3F95"/>
    <w:rsid w:val="007A5B3C"/>
    <w:rsid w:val="007B1E73"/>
    <w:rsid w:val="007C5929"/>
    <w:rsid w:val="007F6373"/>
    <w:rsid w:val="00824200"/>
    <w:rsid w:val="008E6347"/>
    <w:rsid w:val="009048AD"/>
    <w:rsid w:val="00950BC3"/>
    <w:rsid w:val="00966379"/>
    <w:rsid w:val="00A15D27"/>
    <w:rsid w:val="00A35C71"/>
    <w:rsid w:val="00A602C5"/>
    <w:rsid w:val="00AE0847"/>
    <w:rsid w:val="00AE1438"/>
    <w:rsid w:val="00AE1EBE"/>
    <w:rsid w:val="00B07BF1"/>
    <w:rsid w:val="00B64DE4"/>
    <w:rsid w:val="00B824EF"/>
    <w:rsid w:val="00B82CC8"/>
    <w:rsid w:val="00BA2A5A"/>
    <w:rsid w:val="00BC61D0"/>
    <w:rsid w:val="00BD7165"/>
    <w:rsid w:val="00BE6BA5"/>
    <w:rsid w:val="00C63045"/>
    <w:rsid w:val="00C776F3"/>
    <w:rsid w:val="00CA5F84"/>
    <w:rsid w:val="00CA743C"/>
    <w:rsid w:val="00CF0977"/>
    <w:rsid w:val="00DA11F0"/>
    <w:rsid w:val="00DD6F05"/>
    <w:rsid w:val="00E1178C"/>
    <w:rsid w:val="00E35880"/>
    <w:rsid w:val="00E36985"/>
    <w:rsid w:val="00E40525"/>
    <w:rsid w:val="00E42F41"/>
    <w:rsid w:val="00E60979"/>
    <w:rsid w:val="00E70B98"/>
    <w:rsid w:val="00EA6E1A"/>
    <w:rsid w:val="00F07428"/>
    <w:rsid w:val="00F60FFF"/>
    <w:rsid w:val="00FA7CC4"/>
    <w:rsid w:val="00FB2134"/>
    <w:rsid w:val="00FB2D73"/>
    <w:rsid w:val="00FC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4BD2FB9"/>
  <w15:docId w15:val="{184D6BEB-CC44-407B-B39E-6EDB11C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8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824200"/>
    <w:pPr>
      <w:spacing w:after="0" w:line="240" w:lineRule="auto"/>
      <w:jc w:val="both"/>
    </w:pPr>
    <w:rPr>
      <w:rFonts w:ascii="Trebuchet MS" w:hAnsi="Trebuchet MS"/>
      <w:sz w:val="20"/>
      <w:szCs w:val="20"/>
    </w:rPr>
  </w:style>
  <w:style w:type="paragraph" w:styleId="Heading1">
    <w:name w:val="heading 1"/>
    <w:aliases w:val="Heading"/>
    <w:basedOn w:val="Normal"/>
    <w:next w:val="BodyText"/>
    <w:link w:val="Heading1Char"/>
    <w:qFormat/>
    <w:rsid w:val="00B824EF"/>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B824EF"/>
    <w:pPr>
      <w:keepNext/>
      <w:keepLines/>
      <w:spacing w:after="24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B824EF"/>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B824EF"/>
    <w:pPr>
      <w:outlineLvl w:val="3"/>
    </w:pPr>
  </w:style>
  <w:style w:type="paragraph" w:styleId="Heading5">
    <w:name w:val="heading 5"/>
    <w:basedOn w:val="BodyText"/>
    <w:next w:val="BodyText"/>
    <w:link w:val="Heading5Char"/>
    <w:uiPriority w:val="99"/>
    <w:semiHidden/>
    <w:qFormat/>
    <w:rsid w:val="00B824EF"/>
    <w:pPr>
      <w:outlineLvl w:val="4"/>
    </w:pPr>
  </w:style>
  <w:style w:type="paragraph" w:styleId="Heading6">
    <w:name w:val="heading 6"/>
    <w:basedOn w:val="BodyText"/>
    <w:next w:val="BodyText"/>
    <w:link w:val="Heading6Char"/>
    <w:uiPriority w:val="99"/>
    <w:semiHidden/>
    <w:rsid w:val="00B824E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B824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24EF"/>
    <w:pPr>
      <w:spacing w:after="240"/>
    </w:pPr>
  </w:style>
  <w:style w:type="character" w:customStyle="1" w:styleId="BodyTextChar">
    <w:name w:val="Body Text Char"/>
    <w:basedOn w:val="DefaultParagraphFont"/>
    <w:link w:val="BodyText"/>
    <w:uiPriority w:val="1"/>
    <w:rsid w:val="00B824EF"/>
    <w:rPr>
      <w:rFonts w:ascii="Trebuchet MS" w:hAnsi="Trebuchet MS"/>
      <w:szCs w:val="20"/>
    </w:rPr>
  </w:style>
  <w:style w:type="paragraph" w:styleId="ListParagraph">
    <w:name w:val="List Paragraph"/>
    <w:basedOn w:val="Normal"/>
    <w:uiPriority w:val="34"/>
    <w:qFormat/>
    <w:rsid w:val="006B3F13"/>
    <w:pPr>
      <w:ind w:left="720"/>
      <w:contextualSpacing/>
    </w:pPr>
  </w:style>
  <w:style w:type="character" w:styleId="Hyperlink">
    <w:name w:val="Hyperlink"/>
    <w:basedOn w:val="DefaultParagraphFont"/>
    <w:uiPriority w:val="99"/>
    <w:unhideWhenUsed/>
    <w:rsid w:val="006444F3"/>
    <w:rPr>
      <w:color w:val="0000FF" w:themeColor="hyperlink"/>
      <w:u w:val="single"/>
    </w:rPr>
  </w:style>
  <w:style w:type="paragraph" w:styleId="CommentText">
    <w:name w:val="annotation text"/>
    <w:basedOn w:val="Normal"/>
    <w:link w:val="CommentTextChar"/>
    <w:rsid w:val="00B82CC8"/>
    <w:pPr>
      <w:suppressAutoHyphens/>
      <w:spacing w:after="240" w:line="200" w:lineRule="atLeast"/>
    </w:pPr>
    <w:rPr>
      <w:rFonts w:eastAsia="Times New Roman" w:cs="Times New Roman"/>
      <w:szCs w:val="24"/>
    </w:rPr>
  </w:style>
  <w:style w:type="character" w:customStyle="1" w:styleId="CommentTextChar">
    <w:name w:val="Comment Text Char"/>
    <w:basedOn w:val="DefaultParagraphFont"/>
    <w:link w:val="CommentText"/>
    <w:rsid w:val="00B82CC8"/>
    <w:rPr>
      <w:rFonts w:ascii="Trebuchet MS" w:eastAsia="Times New Roman" w:hAnsi="Trebuchet MS" w:cs="Times New Roman"/>
      <w:sz w:val="20"/>
      <w:szCs w:val="24"/>
    </w:rPr>
  </w:style>
  <w:style w:type="character" w:styleId="CommentReference">
    <w:name w:val="annotation reference"/>
    <w:rsid w:val="00B82CC8"/>
    <w:rPr>
      <w:sz w:val="16"/>
      <w:szCs w:val="16"/>
    </w:rPr>
  </w:style>
  <w:style w:type="paragraph" w:styleId="BalloonText">
    <w:name w:val="Balloon Text"/>
    <w:basedOn w:val="Normal"/>
    <w:link w:val="BalloonTextChar"/>
    <w:uiPriority w:val="99"/>
    <w:semiHidden/>
    <w:unhideWhenUsed/>
    <w:rsid w:val="00B82CC8"/>
    <w:rPr>
      <w:rFonts w:ascii="Tahoma" w:hAnsi="Tahoma" w:cs="Tahoma"/>
      <w:sz w:val="16"/>
      <w:szCs w:val="16"/>
    </w:rPr>
  </w:style>
  <w:style w:type="character" w:customStyle="1" w:styleId="BalloonTextChar">
    <w:name w:val="Balloon Text Char"/>
    <w:basedOn w:val="DefaultParagraphFont"/>
    <w:link w:val="BalloonText"/>
    <w:uiPriority w:val="99"/>
    <w:semiHidden/>
    <w:rsid w:val="00B82CC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1F1"/>
    <w:pPr>
      <w:suppressAutoHyphens w:val="0"/>
      <w:spacing w:after="200" w:line="240" w:lineRule="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0261F1"/>
    <w:rPr>
      <w:rFonts w:ascii="Trebuchet MS" w:eastAsia="Times New Roman" w:hAnsi="Trebuchet MS" w:cs="Times New Roman"/>
      <w:b/>
      <w:bCs/>
      <w:sz w:val="20"/>
      <w:szCs w:val="20"/>
    </w:rPr>
  </w:style>
  <w:style w:type="character" w:customStyle="1" w:styleId="Heading1Char">
    <w:name w:val="Heading 1 Char"/>
    <w:aliases w:val="Heading Char"/>
    <w:basedOn w:val="DefaultParagraphFont"/>
    <w:link w:val="Heading1"/>
    <w:rsid w:val="00B824EF"/>
    <w:rPr>
      <w:rFonts w:ascii="Trebuchet MS" w:eastAsiaTheme="majorEastAsia" w:hAnsi="Trebuchet MS" w:cstheme="majorBidi"/>
      <w:b/>
      <w:bCs/>
      <w:sz w:val="44"/>
      <w:szCs w:val="28"/>
    </w:rPr>
  </w:style>
  <w:style w:type="character" w:customStyle="1" w:styleId="Heading2Char">
    <w:name w:val="Heading 2 Char"/>
    <w:aliases w:val="Subheading Char"/>
    <w:basedOn w:val="DefaultParagraphFont"/>
    <w:link w:val="Heading2"/>
    <w:rsid w:val="00B824EF"/>
    <w:rPr>
      <w:rFonts w:ascii="Trebuchet MS" w:eastAsiaTheme="majorEastAsia" w:hAnsi="Trebuchet MS" w:cstheme="majorBidi"/>
      <w:b/>
      <w:bCs/>
      <w:szCs w:val="26"/>
    </w:rPr>
  </w:style>
  <w:style w:type="character" w:customStyle="1" w:styleId="Heading3Char">
    <w:name w:val="Heading 3 Char"/>
    <w:basedOn w:val="DefaultParagraphFont"/>
    <w:link w:val="Heading3"/>
    <w:uiPriority w:val="99"/>
    <w:semiHidden/>
    <w:rsid w:val="00B824EF"/>
    <w:rPr>
      <w:rFonts w:asciiTheme="majorHAnsi" w:eastAsiaTheme="majorEastAsia" w:hAnsiTheme="majorHAnsi" w:cstheme="majorBidi"/>
      <w:b/>
      <w:bCs/>
      <w:szCs w:val="20"/>
    </w:rPr>
  </w:style>
  <w:style w:type="character" w:customStyle="1" w:styleId="Heading4Char">
    <w:name w:val="Heading 4 Char"/>
    <w:basedOn w:val="DefaultParagraphFont"/>
    <w:link w:val="Heading4"/>
    <w:uiPriority w:val="99"/>
    <w:semiHidden/>
    <w:rsid w:val="00B824EF"/>
    <w:rPr>
      <w:rFonts w:ascii="Trebuchet MS" w:hAnsi="Trebuchet MS"/>
      <w:szCs w:val="20"/>
    </w:rPr>
  </w:style>
  <w:style w:type="character" w:customStyle="1" w:styleId="Heading5Char">
    <w:name w:val="Heading 5 Char"/>
    <w:basedOn w:val="DefaultParagraphFont"/>
    <w:link w:val="Heading5"/>
    <w:uiPriority w:val="99"/>
    <w:semiHidden/>
    <w:rsid w:val="00B824EF"/>
    <w:rPr>
      <w:rFonts w:ascii="Trebuchet MS" w:hAnsi="Trebuchet MS"/>
      <w:szCs w:val="20"/>
    </w:rPr>
  </w:style>
  <w:style w:type="character" w:customStyle="1" w:styleId="Heading6Char">
    <w:name w:val="Heading 6 Char"/>
    <w:basedOn w:val="DefaultParagraphFont"/>
    <w:link w:val="Heading6"/>
    <w:uiPriority w:val="99"/>
    <w:semiHidden/>
    <w:rsid w:val="00B824EF"/>
    <w:rPr>
      <w:rFonts w:asciiTheme="majorHAnsi" w:eastAsiaTheme="majorEastAsia" w:hAnsiTheme="majorHAnsi" w:cstheme="majorBidi"/>
      <w:i/>
      <w:iCs/>
      <w:szCs w:val="20"/>
    </w:rPr>
  </w:style>
  <w:style w:type="character" w:customStyle="1" w:styleId="Heading7Char">
    <w:name w:val="Heading 7 Char"/>
    <w:basedOn w:val="DefaultParagraphFont"/>
    <w:link w:val="Heading7"/>
    <w:uiPriority w:val="99"/>
    <w:semiHidden/>
    <w:rsid w:val="00B824EF"/>
    <w:rPr>
      <w:rFonts w:asciiTheme="majorHAnsi" w:eastAsiaTheme="majorEastAsia" w:hAnsiTheme="majorHAnsi" w:cstheme="majorBidi"/>
      <w:i/>
      <w:iCs/>
      <w:color w:val="404040" w:themeColor="text1" w:themeTint="BF"/>
      <w:szCs w:val="20"/>
    </w:rPr>
  </w:style>
  <w:style w:type="paragraph" w:customStyle="1" w:styleId="BodyText1">
    <w:name w:val="Body Text 1"/>
    <w:basedOn w:val="Normal"/>
    <w:link w:val="BodyText1Char"/>
    <w:uiPriority w:val="2"/>
    <w:qFormat/>
    <w:rsid w:val="00B824EF"/>
    <w:pPr>
      <w:spacing w:after="240"/>
      <w:ind w:left="720"/>
    </w:pPr>
  </w:style>
  <w:style w:type="character" w:customStyle="1" w:styleId="BodyText1Char">
    <w:name w:val="Body Text 1 Char"/>
    <w:basedOn w:val="DefaultParagraphFont"/>
    <w:link w:val="BodyText1"/>
    <w:uiPriority w:val="2"/>
    <w:rsid w:val="00B824EF"/>
    <w:rPr>
      <w:rFonts w:ascii="Trebuchet MS" w:hAnsi="Trebuchet MS"/>
      <w:szCs w:val="20"/>
    </w:rPr>
  </w:style>
  <w:style w:type="paragraph" w:styleId="BodyText2">
    <w:name w:val="Body Text 2"/>
    <w:basedOn w:val="Normal"/>
    <w:link w:val="BodyText2Char"/>
    <w:uiPriority w:val="3"/>
    <w:qFormat/>
    <w:rsid w:val="00B824EF"/>
    <w:pPr>
      <w:spacing w:after="240"/>
      <w:ind w:left="1440"/>
    </w:pPr>
  </w:style>
  <w:style w:type="character" w:customStyle="1" w:styleId="BodyText2Char">
    <w:name w:val="Body Text 2 Char"/>
    <w:basedOn w:val="DefaultParagraphFont"/>
    <w:link w:val="BodyText2"/>
    <w:uiPriority w:val="3"/>
    <w:rsid w:val="00B824EF"/>
    <w:rPr>
      <w:rFonts w:ascii="Trebuchet MS" w:hAnsi="Trebuchet MS"/>
      <w:szCs w:val="20"/>
    </w:rPr>
  </w:style>
  <w:style w:type="paragraph" w:styleId="BodyText3">
    <w:name w:val="Body Text 3"/>
    <w:basedOn w:val="Normal"/>
    <w:link w:val="BodyText3Char"/>
    <w:uiPriority w:val="3"/>
    <w:qFormat/>
    <w:rsid w:val="00B824EF"/>
    <w:pPr>
      <w:spacing w:after="240"/>
      <w:ind w:left="2517"/>
    </w:pPr>
    <w:rPr>
      <w:szCs w:val="16"/>
    </w:rPr>
  </w:style>
  <w:style w:type="character" w:customStyle="1" w:styleId="BodyText3Char">
    <w:name w:val="Body Text 3 Char"/>
    <w:basedOn w:val="DefaultParagraphFont"/>
    <w:link w:val="BodyText3"/>
    <w:uiPriority w:val="3"/>
    <w:rsid w:val="00B824EF"/>
    <w:rPr>
      <w:rFonts w:ascii="Trebuchet MS" w:hAnsi="Trebuchet MS"/>
      <w:szCs w:val="16"/>
    </w:rPr>
  </w:style>
  <w:style w:type="paragraph" w:customStyle="1" w:styleId="BodyText4">
    <w:name w:val="Body Text 4"/>
    <w:basedOn w:val="Normal"/>
    <w:link w:val="BodyText4Char"/>
    <w:uiPriority w:val="3"/>
    <w:qFormat/>
    <w:rsid w:val="00B824EF"/>
    <w:pPr>
      <w:spacing w:after="240"/>
      <w:ind w:left="3238"/>
    </w:pPr>
  </w:style>
  <w:style w:type="character" w:customStyle="1" w:styleId="BodyText4Char">
    <w:name w:val="Body Text 4 Char"/>
    <w:basedOn w:val="DefaultParagraphFont"/>
    <w:link w:val="BodyText4"/>
    <w:uiPriority w:val="3"/>
    <w:rsid w:val="00B824EF"/>
    <w:rPr>
      <w:rFonts w:ascii="Trebuchet MS" w:hAnsi="Trebuchet MS"/>
      <w:szCs w:val="20"/>
    </w:rPr>
  </w:style>
  <w:style w:type="paragraph" w:customStyle="1" w:styleId="BodyText5">
    <w:name w:val="Body Text 5"/>
    <w:basedOn w:val="Normal"/>
    <w:link w:val="BodyText5Char"/>
    <w:uiPriority w:val="3"/>
    <w:qFormat/>
    <w:rsid w:val="00B824EF"/>
    <w:pPr>
      <w:spacing w:after="240"/>
      <w:ind w:left="3958"/>
    </w:pPr>
  </w:style>
  <w:style w:type="character" w:customStyle="1" w:styleId="BodyText5Char">
    <w:name w:val="Body Text 5 Char"/>
    <w:basedOn w:val="DefaultParagraphFont"/>
    <w:link w:val="BodyText5"/>
    <w:uiPriority w:val="3"/>
    <w:rsid w:val="00B824EF"/>
    <w:rPr>
      <w:rFonts w:ascii="Trebuchet MS" w:hAnsi="Trebuchet MS"/>
      <w:szCs w:val="20"/>
    </w:rPr>
  </w:style>
  <w:style w:type="paragraph" w:customStyle="1" w:styleId="Bullet1">
    <w:name w:val="Bullet 1"/>
    <w:basedOn w:val="Normal"/>
    <w:uiPriority w:val="29"/>
    <w:qFormat/>
    <w:rsid w:val="00B824EF"/>
    <w:pPr>
      <w:numPr>
        <w:numId w:val="3"/>
      </w:numPr>
      <w:spacing w:after="240"/>
    </w:pPr>
    <w:rPr>
      <w:rFonts w:cs="Times New Roman"/>
      <w:szCs w:val="22"/>
    </w:rPr>
  </w:style>
  <w:style w:type="paragraph" w:customStyle="1" w:styleId="Bullet2">
    <w:name w:val="Bullet 2"/>
    <w:basedOn w:val="Normal"/>
    <w:uiPriority w:val="29"/>
    <w:qFormat/>
    <w:rsid w:val="00B824EF"/>
    <w:pPr>
      <w:numPr>
        <w:ilvl w:val="1"/>
        <w:numId w:val="3"/>
      </w:numPr>
      <w:spacing w:after="240"/>
      <w:contextualSpacing/>
    </w:pPr>
    <w:rPr>
      <w:rFonts w:cs="Times New Roman"/>
      <w:szCs w:val="22"/>
    </w:rPr>
  </w:style>
  <w:style w:type="paragraph" w:customStyle="1" w:styleId="Bullet3">
    <w:name w:val="Bullet 3"/>
    <w:basedOn w:val="Normal"/>
    <w:uiPriority w:val="29"/>
    <w:qFormat/>
    <w:rsid w:val="00B824EF"/>
    <w:pPr>
      <w:numPr>
        <w:ilvl w:val="2"/>
        <w:numId w:val="3"/>
      </w:numPr>
      <w:spacing w:after="240"/>
    </w:pPr>
    <w:rPr>
      <w:rFonts w:cs="Times New Roman"/>
      <w:szCs w:val="22"/>
    </w:rPr>
  </w:style>
  <w:style w:type="numbering" w:customStyle="1" w:styleId="Bullets">
    <w:name w:val="Bullets"/>
    <w:uiPriority w:val="99"/>
    <w:rsid w:val="00B824EF"/>
    <w:pPr>
      <w:numPr>
        <w:numId w:val="3"/>
      </w:numPr>
    </w:pPr>
  </w:style>
  <w:style w:type="paragraph" w:customStyle="1" w:styleId="HeadingLevel1">
    <w:name w:val="Heading Level 1"/>
    <w:basedOn w:val="Normal"/>
    <w:next w:val="BodyText1"/>
    <w:uiPriority w:val="9"/>
    <w:qFormat/>
    <w:rsid w:val="00B824EF"/>
    <w:pPr>
      <w:keepNext/>
      <w:keepLines/>
      <w:numPr>
        <w:numId w:val="4"/>
      </w:numPr>
      <w:spacing w:before="480" w:after="240"/>
      <w:outlineLvl w:val="0"/>
    </w:pPr>
    <w:rPr>
      <w:rFonts w:cs="Times New Roman"/>
      <w:b/>
      <w:sz w:val="24"/>
      <w:szCs w:val="22"/>
    </w:rPr>
  </w:style>
  <w:style w:type="paragraph" w:customStyle="1" w:styleId="HeadingLevel2">
    <w:name w:val="Heading Level 2"/>
    <w:basedOn w:val="Normal"/>
    <w:uiPriority w:val="9"/>
    <w:qFormat/>
    <w:rsid w:val="00B824EF"/>
    <w:pPr>
      <w:numPr>
        <w:ilvl w:val="1"/>
        <w:numId w:val="4"/>
      </w:numPr>
      <w:spacing w:after="240"/>
      <w:outlineLvl w:val="1"/>
    </w:pPr>
    <w:rPr>
      <w:rFonts w:cs="Times New Roman"/>
      <w:szCs w:val="22"/>
    </w:rPr>
  </w:style>
  <w:style w:type="paragraph" w:customStyle="1" w:styleId="HeadingLevel3">
    <w:name w:val="Heading Level 3"/>
    <w:basedOn w:val="Normal"/>
    <w:uiPriority w:val="9"/>
    <w:qFormat/>
    <w:rsid w:val="00B824EF"/>
    <w:pPr>
      <w:numPr>
        <w:ilvl w:val="2"/>
        <w:numId w:val="4"/>
      </w:numPr>
      <w:spacing w:after="240"/>
      <w:outlineLvl w:val="2"/>
    </w:pPr>
    <w:rPr>
      <w:rFonts w:cs="Times New Roman"/>
      <w:szCs w:val="22"/>
    </w:rPr>
  </w:style>
  <w:style w:type="paragraph" w:customStyle="1" w:styleId="HeadingLevel4">
    <w:name w:val="Heading Level 4"/>
    <w:basedOn w:val="Normal"/>
    <w:next w:val="BodyText4"/>
    <w:uiPriority w:val="9"/>
    <w:qFormat/>
    <w:rsid w:val="00B824EF"/>
    <w:pPr>
      <w:numPr>
        <w:ilvl w:val="3"/>
        <w:numId w:val="4"/>
      </w:numPr>
      <w:spacing w:after="240"/>
      <w:outlineLvl w:val="3"/>
    </w:pPr>
    <w:rPr>
      <w:rFonts w:cs="Times New Roman"/>
      <w:szCs w:val="22"/>
    </w:rPr>
  </w:style>
  <w:style w:type="paragraph" w:customStyle="1" w:styleId="HeadingLevel5">
    <w:name w:val="Heading Level 5"/>
    <w:basedOn w:val="Normal"/>
    <w:next w:val="BodyText5"/>
    <w:uiPriority w:val="9"/>
    <w:qFormat/>
    <w:rsid w:val="00B824EF"/>
    <w:pPr>
      <w:numPr>
        <w:ilvl w:val="4"/>
        <w:numId w:val="4"/>
      </w:numPr>
      <w:spacing w:after="240"/>
      <w:outlineLvl w:val="4"/>
    </w:pPr>
    <w:rPr>
      <w:rFonts w:cs="Times New Roman"/>
      <w:szCs w:val="22"/>
    </w:rPr>
  </w:style>
  <w:style w:type="numbering" w:customStyle="1" w:styleId="HeadingNumbering">
    <w:name w:val="Heading Numbering"/>
    <w:uiPriority w:val="99"/>
    <w:rsid w:val="00B824EF"/>
    <w:pPr>
      <w:numPr>
        <w:numId w:val="4"/>
      </w:numPr>
    </w:pPr>
  </w:style>
  <w:style w:type="paragraph" w:customStyle="1" w:styleId="NumberLevel1">
    <w:name w:val="Number Level 1"/>
    <w:basedOn w:val="Normal"/>
    <w:uiPriority w:val="10"/>
    <w:qFormat/>
    <w:rsid w:val="00B824EF"/>
    <w:pPr>
      <w:numPr>
        <w:numId w:val="5"/>
      </w:numPr>
      <w:spacing w:after="240"/>
      <w:outlineLvl w:val="0"/>
    </w:pPr>
    <w:rPr>
      <w:rFonts w:cs="Times New Roman"/>
      <w:szCs w:val="22"/>
    </w:rPr>
  </w:style>
  <w:style w:type="paragraph" w:customStyle="1" w:styleId="NumberLevel2">
    <w:name w:val="Number Level 2"/>
    <w:basedOn w:val="Normal"/>
    <w:uiPriority w:val="12"/>
    <w:qFormat/>
    <w:rsid w:val="00B824EF"/>
    <w:pPr>
      <w:numPr>
        <w:ilvl w:val="1"/>
        <w:numId w:val="5"/>
      </w:numPr>
      <w:spacing w:after="240"/>
      <w:outlineLvl w:val="1"/>
    </w:pPr>
    <w:rPr>
      <w:rFonts w:cs="Times New Roman"/>
      <w:szCs w:val="22"/>
    </w:rPr>
  </w:style>
  <w:style w:type="paragraph" w:customStyle="1" w:styleId="NumberLevel3">
    <w:name w:val="Number Level 3"/>
    <w:basedOn w:val="Normal"/>
    <w:uiPriority w:val="13"/>
    <w:qFormat/>
    <w:rsid w:val="00B824EF"/>
    <w:pPr>
      <w:numPr>
        <w:ilvl w:val="2"/>
        <w:numId w:val="5"/>
      </w:numPr>
      <w:spacing w:after="240"/>
      <w:outlineLvl w:val="2"/>
    </w:pPr>
    <w:rPr>
      <w:rFonts w:cs="Times New Roman"/>
      <w:szCs w:val="22"/>
    </w:rPr>
  </w:style>
  <w:style w:type="paragraph" w:customStyle="1" w:styleId="NumberLevel4">
    <w:name w:val="Number Level 4"/>
    <w:basedOn w:val="Normal"/>
    <w:uiPriority w:val="14"/>
    <w:qFormat/>
    <w:rsid w:val="00B824EF"/>
    <w:pPr>
      <w:numPr>
        <w:ilvl w:val="3"/>
        <w:numId w:val="5"/>
      </w:numPr>
      <w:spacing w:after="240"/>
      <w:outlineLvl w:val="3"/>
    </w:pPr>
    <w:rPr>
      <w:rFonts w:cs="Times New Roman"/>
      <w:szCs w:val="22"/>
    </w:rPr>
  </w:style>
  <w:style w:type="paragraph" w:customStyle="1" w:styleId="NumberLevel5">
    <w:name w:val="Number Level 5"/>
    <w:basedOn w:val="Normal"/>
    <w:uiPriority w:val="15"/>
    <w:qFormat/>
    <w:rsid w:val="00B824EF"/>
    <w:pPr>
      <w:numPr>
        <w:ilvl w:val="4"/>
        <w:numId w:val="5"/>
      </w:numPr>
      <w:spacing w:after="240"/>
      <w:outlineLvl w:val="4"/>
    </w:pPr>
    <w:rPr>
      <w:rFonts w:cs="Times New Roman"/>
      <w:szCs w:val="22"/>
    </w:rPr>
  </w:style>
  <w:style w:type="paragraph" w:styleId="Quote">
    <w:name w:val="Quote"/>
    <w:basedOn w:val="Normal"/>
    <w:next w:val="BodyText"/>
    <w:link w:val="QuoteChar"/>
    <w:uiPriority w:val="7"/>
    <w:qFormat/>
    <w:rsid w:val="00B824EF"/>
    <w:pPr>
      <w:spacing w:after="240"/>
      <w:ind w:left="1440" w:right="1440"/>
    </w:pPr>
    <w:rPr>
      <w:i/>
      <w:iCs/>
      <w:color w:val="000000" w:themeColor="text1"/>
    </w:rPr>
  </w:style>
  <w:style w:type="character" w:customStyle="1" w:styleId="QuoteChar">
    <w:name w:val="Quote Char"/>
    <w:basedOn w:val="DefaultParagraphFont"/>
    <w:link w:val="Quote"/>
    <w:uiPriority w:val="7"/>
    <w:rsid w:val="00B824EF"/>
    <w:rPr>
      <w:rFonts w:ascii="Trebuchet MS" w:hAnsi="Trebuchet MS"/>
      <w:i/>
      <w:iCs/>
      <w:color w:val="000000" w:themeColor="text1"/>
      <w:szCs w:val="20"/>
    </w:rPr>
  </w:style>
  <w:style w:type="numbering" w:customStyle="1" w:styleId="StandardNumbering">
    <w:name w:val="Standard Numbering"/>
    <w:uiPriority w:val="99"/>
    <w:rsid w:val="00B824EF"/>
    <w:pPr>
      <w:numPr>
        <w:numId w:val="5"/>
      </w:numPr>
    </w:pPr>
  </w:style>
  <w:style w:type="paragraph" w:styleId="Header">
    <w:name w:val="header"/>
    <w:basedOn w:val="Normal"/>
    <w:link w:val="HeaderChar"/>
    <w:uiPriority w:val="99"/>
    <w:unhideWhenUsed/>
    <w:rsid w:val="00560E8F"/>
    <w:pPr>
      <w:tabs>
        <w:tab w:val="center" w:pos="4513"/>
        <w:tab w:val="right" w:pos="9026"/>
      </w:tabs>
    </w:pPr>
  </w:style>
  <w:style w:type="character" w:customStyle="1" w:styleId="HeaderChar">
    <w:name w:val="Header Char"/>
    <w:basedOn w:val="DefaultParagraphFont"/>
    <w:link w:val="Header"/>
    <w:uiPriority w:val="99"/>
    <w:rsid w:val="00560E8F"/>
    <w:rPr>
      <w:rFonts w:ascii="Trebuchet MS" w:hAnsi="Trebuchet MS"/>
      <w:sz w:val="20"/>
      <w:szCs w:val="20"/>
    </w:rPr>
  </w:style>
  <w:style w:type="paragraph" w:styleId="Footer">
    <w:name w:val="footer"/>
    <w:basedOn w:val="Normal"/>
    <w:link w:val="FooterChar"/>
    <w:uiPriority w:val="99"/>
    <w:unhideWhenUsed/>
    <w:rsid w:val="00560E8F"/>
    <w:pPr>
      <w:tabs>
        <w:tab w:val="center" w:pos="4513"/>
        <w:tab w:val="right" w:pos="9026"/>
      </w:tabs>
    </w:pPr>
  </w:style>
  <w:style w:type="character" w:customStyle="1" w:styleId="FooterChar">
    <w:name w:val="Footer Char"/>
    <w:basedOn w:val="DefaultParagraphFont"/>
    <w:link w:val="Footer"/>
    <w:uiPriority w:val="99"/>
    <w:rsid w:val="00560E8F"/>
    <w:rPr>
      <w:rFonts w:ascii="Trebuchet MS" w:hAnsi="Trebuchet MS"/>
      <w:sz w:val="20"/>
      <w:szCs w:val="20"/>
    </w:rPr>
  </w:style>
  <w:style w:type="table" w:styleId="TableGrid">
    <w:name w:val="Table Grid"/>
    <w:basedOn w:val="TableNormal"/>
    <w:uiPriority w:val="39"/>
    <w:rsid w:val="00FC7075"/>
    <w:pPr>
      <w:spacing w:after="0" w:line="240" w:lineRule="auto"/>
    </w:pPr>
    <w:rPr>
      <w:rFonts w:ascii="Trebuchet MS" w:hAnsi="Trebuchet MS"/>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69"/>
    <w:qFormat/>
    <w:rsid w:val="00FC7075"/>
    <w:pPr>
      <w:keepNext/>
      <w:pageBreakBefore/>
      <w:contextualSpacing/>
      <w:jc w:val="left"/>
    </w:pPr>
    <w:rPr>
      <w:b/>
      <w:bCs/>
      <w:szCs w:val="32"/>
    </w:rPr>
  </w:style>
  <w:style w:type="paragraph" w:styleId="TOC1">
    <w:name w:val="toc 1"/>
    <w:basedOn w:val="Normal"/>
    <w:next w:val="Normal"/>
    <w:autoRedefine/>
    <w:uiPriority w:val="39"/>
    <w:unhideWhenUsed/>
    <w:rsid w:val="00FC7075"/>
    <w:pPr>
      <w:spacing w:after="100"/>
    </w:pPr>
  </w:style>
  <w:style w:type="character" w:styleId="FollowedHyperlink">
    <w:name w:val="FollowedHyperlink"/>
    <w:basedOn w:val="DefaultParagraphFont"/>
    <w:uiPriority w:val="99"/>
    <w:semiHidden/>
    <w:unhideWhenUsed/>
    <w:rsid w:val="00950BC3"/>
    <w:rPr>
      <w:color w:val="800080" w:themeColor="followedHyperlink"/>
      <w:u w:val="single"/>
    </w:rPr>
  </w:style>
  <w:style w:type="character" w:styleId="UnresolvedMention">
    <w:name w:val="Unresolved Mention"/>
    <w:basedOn w:val="DefaultParagraphFont"/>
    <w:uiPriority w:val="99"/>
    <w:semiHidden/>
    <w:unhideWhenUsed/>
    <w:rsid w:val="00AE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cademytransformation.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4A178-CB4D-4488-A967-D0CB1CE45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C9C2E-C22E-44CB-BFED-C1FBEEE7E912}">
  <ds:schemaRefs>
    <ds:schemaRef ds:uri="http://schemas.microsoft.com/sharepoint/v3/contenttype/forms"/>
  </ds:schemaRefs>
</ds:datastoreItem>
</file>

<file path=customXml/itemProps3.xml><?xml version="1.0" encoding="utf-8"?>
<ds:datastoreItem xmlns:ds="http://schemas.openxmlformats.org/officeDocument/2006/customXml" ds:itemID="{A98FD6C2-56A3-45CE-8DE4-3D081812BB3B}">
  <ds:schemaRefs>
    <ds:schemaRef ds:uri="http://schemas.openxmlformats.org/officeDocument/2006/bibliography"/>
  </ds:schemaRefs>
</ds:datastoreItem>
</file>

<file path=customXml/itemProps4.xml><?xml version="1.0" encoding="utf-8"?>
<ds:datastoreItem xmlns:ds="http://schemas.openxmlformats.org/officeDocument/2006/customXml" ds:itemID="{77BEA99A-0D44-4C07-ACB7-AD50A0C6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BJ House Styles</Template>
  <TotalTime>0</TotalTime>
  <Pages>10</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PHILIPW</dc:creator>
  <cp:lastModifiedBy>Andy Gannon</cp:lastModifiedBy>
  <cp:revision>3</cp:revision>
  <dcterms:created xsi:type="dcterms:W3CDTF">2020-07-01T07:29:00Z</dcterms:created>
  <dcterms:modified xsi:type="dcterms:W3CDTF">2020-07-01T07:29:00Z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L:40293500v1</vt:lpwstr>
  </property>
  <property fmtid="{D5CDD505-2E9C-101B-9397-08002B2CF9AE}" pid="3" name="ContentTypeId">
    <vt:lpwstr>0x0101003D661AE8C3039442A96FBF2C838E453A</vt:lpwstr>
  </property>
</Properties>
</file>