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6F55" w14:textId="58DDADB5" w:rsidR="00895400" w:rsidRPr="00F1563B" w:rsidRDefault="00F11841" w:rsidP="00895400">
      <w:r>
        <w:rPr>
          <w:noProof/>
          <w:lang w:eastAsia="en-GB"/>
        </w:rPr>
        <w:drawing>
          <wp:anchor distT="0" distB="0" distL="114300" distR="114300" simplePos="0" relativeHeight="251659264" behindDoc="1" locked="0" layoutInCell="1" allowOverlap="1" wp14:anchorId="4B5DCE52" wp14:editId="68C10A43">
            <wp:simplePos x="0" y="0"/>
            <wp:positionH relativeFrom="page">
              <wp:posOffset>914400</wp:posOffset>
            </wp:positionH>
            <wp:positionV relativeFrom="page">
              <wp:posOffset>914400</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DAF854" w14:textId="77777777" w:rsidR="009A1746" w:rsidRPr="00F1563B" w:rsidRDefault="009A1746" w:rsidP="00895400"/>
    <w:p w14:paraId="6675904C" w14:textId="77777777" w:rsidR="009A1746" w:rsidRPr="00F1563B" w:rsidRDefault="009A1746" w:rsidP="00895400"/>
    <w:p w14:paraId="472D8F06" w14:textId="611A1ABD" w:rsidR="00895400" w:rsidRPr="00F1563B" w:rsidRDefault="006A6D8A" w:rsidP="009A1746">
      <w:pPr>
        <w:jc w:val="right"/>
        <w:rPr>
          <w:b/>
          <w:sz w:val="28"/>
          <w:szCs w:val="28"/>
        </w:rPr>
      </w:pPr>
      <w:r w:rsidRPr="00F1563B">
        <w:rPr>
          <w:b/>
          <w:sz w:val="28"/>
          <w:szCs w:val="28"/>
        </w:rPr>
        <w:t>Safer recruitment</w:t>
      </w:r>
      <w:r w:rsidR="0008262A" w:rsidRPr="00F1563B">
        <w:rPr>
          <w:b/>
          <w:sz w:val="28"/>
          <w:szCs w:val="28"/>
        </w:rPr>
        <w:t xml:space="preserve"> policy and procedure</w:t>
      </w:r>
    </w:p>
    <w:p w14:paraId="39D4A3BC" w14:textId="3FD9E0E1" w:rsidR="00895400" w:rsidRPr="00F1563B" w:rsidRDefault="00EF1E0B" w:rsidP="009A1746">
      <w:pPr>
        <w:jc w:val="right"/>
        <w:rPr>
          <w:b/>
        </w:rPr>
      </w:pPr>
      <w:r w:rsidRPr="00F1563B">
        <w:rPr>
          <w:b/>
        </w:rPr>
        <w:t>September</w:t>
      </w:r>
      <w:r w:rsidR="0024426F" w:rsidRPr="00F1563B">
        <w:rPr>
          <w:b/>
        </w:rPr>
        <w:t xml:space="preserve"> 2020</w:t>
      </w:r>
    </w:p>
    <w:p w14:paraId="2D9A32DF" w14:textId="77777777" w:rsidR="009A1746" w:rsidRPr="00F1563B" w:rsidRDefault="009A1746" w:rsidP="009A1746">
      <w:pPr>
        <w:jc w:val="right"/>
        <w:rPr>
          <w:b/>
        </w:rPr>
      </w:pPr>
    </w:p>
    <w:tbl>
      <w:tblPr>
        <w:tblStyle w:val="TableGrid"/>
        <w:tblW w:w="0" w:type="auto"/>
        <w:tblLook w:val="04A0" w:firstRow="1" w:lastRow="0" w:firstColumn="1" w:lastColumn="0" w:noHBand="0" w:noVBand="1"/>
      </w:tblPr>
      <w:tblGrid>
        <w:gridCol w:w="2254"/>
        <w:gridCol w:w="2254"/>
        <w:gridCol w:w="2150"/>
        <w:gridCol w:w="2358"/>
      </w:tblGrid>
      <w:tr w:rsidR="009A1746" w:rsidRPr="00F1563B" w14:paraId="3AAD658A" w14:textId="77777777" w:rsidTr="0049518C">
        <w:tc>
          <w:tcPr>
            <w:tcW w:w="2254" w:type="dxa"/>
            <w:shd w:val="clear" w:color="auto" w:fill="E7E6E6" w:themeFill="background2"/>
          </w:tcPr>
          <w:p w14:paraId="0F9E6B1C" w14:textId="77777777" w:rsidR="009A1746" w:rsidRPr="00F1563B" w:rsidRDefault="009A1746" w:rsidP="009A1746">
            <w:pPr>
              <w:rPr>
                <w:b/>
              </w:rPr>
            </w:pPr>
            <w:r w:rsidRPr="00F1563B">
              <w:rPr>
                <w:b/>
              </w:rPr>
              <w:t>Published date:</w:t>
            </w:r>
          </w:p>
          <w:p w14:paraId="4B7FB955" w14:textId="50013038" w:rsidR="009A1746" w:rsidRPr="00F1563B" w:rsidRDefault="00EF1E0B" w:rsidP="009A1746">
            <w:pPr>
              <w:rPr>
                <w:b/>
              </w:rPr>
            </w:pPr>
            <w:r w:rsidRPr="00F1563B">
              <w:rPr>
                <w:b/>
              </w:rPr>
              <w:t>September</w:t>
            </w:r>
            <w:r w:rsidR="0024426F" w:rsidRPr="00F1563B">
              <w:rPr>
                <w:b/>
              </w:rPr>
              <w:t xml:space="preserve"> 2020</w:t>
            </w:r>
          </w:p>
        </w:tc>
        <w:tc>
          <w:tcPr>
            <w:tcW w:w="2254" w:type="dxa"/>
            <w:shd w:val="clear" w:color="auto" w:fill="E7E6E6" w:themeFill="background2"/>
          </w:tcPr>
          <w:p w14:paraId="7DF5D980" w14:textId="0FBB5DF5" w:rsidR="009A1746" w:rsidRPr="00F1563B" w:rsidRDefault="009A1746" w:rsidP="009A1746">
            <w:pPr>
              <w:rPr>
                <w:b/>
              </w:rPr>
            </w:pPr>
            <w:r w:rsidRPr="00F1563B">
              <w:rPr>
                <w:b/>
              </w:rPr>
              <w:t>Next review d</w:t>
            </w:r>
            <w:r w:rsidR="00C47978" w:rsidRPr="00F1563B">
              <w:rPr>
                <w:b/>
              </w:rPr>
              <w:t>eadline</w:t>
            </w:r>
            <w:r w:rsidRPr="00F1563B">
              <w:rPr>
                <w:b/>
              </w:rPr>
              <w:t>:</w:t>
            </w:r>
          </w:p>
          <w:p w14:paraId="5BA60BB8" w14:textId="0A8C5D0E" w:rsidR="009A1746" w:rsidRPr="00F1563B" w:rsidRDefault="00235A2C" w:rsidP="009A1746">
            <w:pPr>
              <w:rPr>
                <w:b/>
              </w:rPr>
            </w:pPr>
            <w:r w:rsidRPr="00F1563B">
              <w:rPr>
                <w:b/>
              </w:rPr>
              <w:t>November 2020</w:t>
            </w:r>
          </w:p>
        </w:tc>
        <w:tc>
          <w:tcPr>
            <w:tcW w:w="2150" w:type="dxa"/>
            <w:shd w:val="clear" w:color="auto" w:fill="E7E6E6" w:themeFill="background2"/>
          </w:tcPr>
          <w:p w14:paraId="0C1C7461" w14:textId="06BCF919" w:rsidR="009A1746" w:rsidRPr="00F1563B" w:rsidRDefault="009A1746" w:rsidP="009A1746">
            <w:pPr>
              <w:rPr>
                <w:b/>
              </w:rPr>
            </w:pPr>
            <w:r w:rsidRPr="00F1563B">
              <w:rPr>
                <w:b/>
              </w:rPr>
              <w:t>Statutory</w:t>
            </w:r>
          </w:p>
        </w:tc>
        <w:tc>
          <w:tcPr>
            <w:tcW w:w="2358" w:type="dxa"/>
            <w:shd w:val="clear" w:color="auto" w:fill="E7E6E6" w:themeFill="background2"/>
          </w:tcPr>
          <w:p w14:paraId="3AA95B3F" w14:textId="0E982DF1" w:rsidR="009A1746" w:rsidRPr="00F1563B" w:rsidRDefault="00C47978" w:rsidP="009A1746">
            <w:pPr>
              <w:rPr>
                <w:b/>
              </w:rPr>
            </w:pPr>
            <w:r w:rsidRPr="00F1563B">
              <w:rPr>
                <w:b/>
              </w:rPr>
              <w:t xml:space="preserve">Executive </w:t>
            </w:r>
            <w:r w:rsidR="009A1746" w:rsidRPr="00F1563B">
              <w:rPr>
                <w:b/>
              </w:rPr>
              <w:t>Lead at ATT</w:t>
            </w:r>
            <w:r w:rsidR="0049518C" w:rsidRPr="00F1563B">
              <w:rPr>
                <w:b/>
              </w:rPr>
              <w:t>:</w:t>
            </w:r>
          </w:p>
          <w:p w14:paraId="0E1E4799" w14:textId="2BF16D95" w:rsidR="009A1746" w:rsidRPr="00F1563B" w:rsidRDefault="00235A2C" w:rsidP="009A1746">
            <w:pPr>
              <w:rPr>
                <w:b/>
              </w:rPr>
            </w:pPr>
            <w:r w:rsidRPr="00F1563B">
              <w:rPr>
                <w:b/>
              </w:rPr>
              <w:t>Kirsty Woolls, HR Director</w:t>
            </w:r>
          </w:p>
        </w:tc>
      </w:tr>
    </w:tbl>
    <w:p w14:paraId="291D3860" w14:textId="77777777" w:rsidR="009A1746" w:rsidRPr="00F1563B" w:rsidRDefault="009A1746" w:rsidP="009A1746">
      <w:pPr>
        <w:rPr>
          <w:b/>
        </w:rPr>
      </w:pPr>
    </w:p>
    <w:tbl>
      <w:tblPr>
        <w:tblStyle w:val="TableGrid"/>
        <w:tblW w:w="0" w:type="auto"/>
        <w:jc w:val="center"/>
        <w:tblLook w:val="04A0" w:firstRow="1" w:lastRow="0" w:firstColumn="1" w:lastColumn="0" w:noHBand="0" w:noVBand="1"/>
      </w:tblPr>
      <w:tblGrid>
        <w:gridCol w:w="4508"/>
      </w:tblGrid>
      <w:tr w:rsidR="002A43CB" w:rsidRPr="00F1563B" w14:paraId="7F1A5ED6" w14:textId="77777777" w:rsidTr="002A43CB">
        <w:trPr>
          <w:jc w:val="center"/>
        </w:trPr>
        <w:tc>
          <w:tcPr>
            <w:tcW w:w="4508" w:type="dxa"/>
            <w:shd w:val="clear" w:color="auto" w:fill="F2F2F2" w:themeFill="background1" w:themeFillShade="F2"/>
          </w:tcPr>
          <w:p w14:paraId="61087B29" w14:textId="77777777" w:rsidR="002A43CB" w:rsidRPr="00F1563B" w:rsidRDefault="002A43CB" w:rsidP="009A1746">
            <w:pPr>
              <w:rPr>
                <w:b/>
              </w:rPr>
            </w:pPr>
            <w:r w:rsidRPr="00F1563B">
              <w:rPr>
                <w:b/>
              </w:rPr>
              <w:t>Associated documents:</w:t>
            </w:r>
          </w:p>
        </w:tc>
      </w:tr>
      <w:tr w:rsidR="002A43CB" w:rsidRPr="00F1563B" w14:paraId="216C71D3" w14:textId="77777777" w:rsidTr="002A43CB">
        <w:trPr>
          <w:jc w:val="center"/>
        </w:trPr>
        <w:tc>
          <w:tcPr>
            <w:tcW w:w="4508" w:type="dxa"/>
          </w:tcPr>
          <w:p w14:paraId="3133B357" w14:textId="77777777" w:rsidR="002A43CB" w:rsidRPr="00F1563B" w:rsidRDefault="002A43CB" w:rsidP="009A1746">
            <w:pPr>
              <w:rPr>
                <w:b/>
              </w:rPr>
            </w:pPr>
          </w:p>
        </w:tc>
      </w:tr>
      <w:tr w:rsidR="002A43CB" w:rsidRPr="00F1563B" w14:paraId="08A1928A" w14:textId="77777777" w:rsidTr="002A43CB">
        <w:trPr>
          <w:jc w:val="center"/>
        </w:trPr>
        <w:tc>
          <w:tcPr>
            <w:tcW w:w="4508" w:type="dxa"/>
            <w:shd w:val="clear" w:color="auto" w:fill="F2F2F2" w:themeFill="background1" w:themeFillShade="F2"/>
          </w:tcPr>
          <w:p w14:paraId="58577ED2" w14:textId="77777777" w:rsidR="002A43CB" w:rsidRPr="00F1563B" w:rsidRDefault="002A43CB" w:rsidP="009A1746">
            <w:pPr>
              <w:rPr>
                <w:b/>
              </w:rPr>
            </w:pPr>
            <w:r w:rsidRPr="00F1563B">
              <w:rPr>
                <w:b/>
              </w:rPr>
              <w:t>Links to:</w:t>
            </w:r>
          </w:p>
        </w:tc>
      </w:tr>
      <w:tr w:rsidR="002A43CB" w:rsidRPr="00F1563B" w14:paraId="603B73B6" w14:textId="77777777" w:rsidTr="002A43CB">
        <w:trPr>
          <w:jc w:val="center"/>
        </w:trPr>
        <w:tc>
          <w:tcPr>
            <w:tcW w:w="4508" w:type="dxa"/>
          </w:tcPr>
          <w:p w14:paraId="23EE3945" w14:textId="1F66CB41" w:rsidR="002A43CB" w:rsidRPr="00F1563B" w:rsidRDefault="002A43CB" w:rsidP="003B48BD">
            <w:pPr>
              <w:pStyle w:val="ListParagraph"/>
              <w:numPr>
                <w:ilvl w:val="0"/>
                <w:numId w:val="2"/>
              </w:numPr>
              <w:rPr>
                <w:b/>
              </w:rPr>
            </w:pPr>
            <w:r w:rsidRPr="00F1563B">
              <w:rPr>
                <w:b/>
              </w:rPr>
              <w:t xml:space="preserve">Recruitment and </w:t>
            </w:r>
            <w:r>
              <w:rPr>
                <w:b/>
              </w:rPr>
              <w:t>s</w:t>
            </w:r>
            <w:r w:rsidRPr="00F1563B">
              <w:rPr>
                <w:b/>
              </w:rPr>
              <w:t>election policy (being drafted)</w:t>
            </w:r>
          </w:p>
          <w:p w14:paraId="083A24AA" w14:textId="440EF45A" w:rsidR="002A43CB" w:rsidRPr="00F1563B" w:rsidRDefault="002A43CB" w:rsidP="003B48BD">
            <w:pPr>
              <w:pStyle w:val="ListParagraph"/>
              <w:numPr>
                <w:ilvl w:val="0"/>
                <w:numId w:val="2"/>
              </w:numPr>
              <w:rPr>
                <w:b/>
              </w:rPr>
            </w:pPr>
            <w:r w:rsidRPr="00F1563B">
              <w:rPr>
                <w:b/>
              </w:rPr>
              <w:t>Safeguarding policy</w:t>
            </w:r>
          </w:p>
        </w:tc>
      </w:tr>
    </w:tbl>
    <w:p w14:paraId="5D9684A4" w14:textId="77777777" w:rsidR="002D03B2" w:rsidRPr="00F1563B" w:rsidRDefault="002D03B2">
      <w:pPr>
        <w:rPr>
          <w:b/>
        </w:rPr>
      </w:pPr>
    </w:p>
    <w:p w14:paraId="63279C81" w14:textId="77777777" w:rsidR="00274936" w:rsidRPr="00F1563B" w:rsidRDefault="002D03B2">
      <w:pPr>
        <w:rPr>
          <w:b/>
        </w:rPr>
      </w:pPr>
      <w:r w:rsidRPr="00F1563B">
        <w:rPr>
          <w:b/>
        </w:rPr>
        <w:t>Approved by the Pay and People Performance Committee of the Trust Board</w:t>
      </w:r>
      <w:r w:rsidR="00274936" w:rsidRPr="00F1563B">
        <w:rPr>
          <w:b/>
        </w:rPr>
        <w:t>, pre-2018</w:t>
      </w:r>
    </w:p>
    <w:p w14:paraId="5DAC39E3" w14:textId="591DB14C" w:rsidR="00AA2DDC" w:rsidRPr="00F1563B" w:rsidRDefault="00AA2DDC">
      <w:pPr>
        <w:rPr>
          <w:b/>
        </w:rPr>
      </w:pPr>
      <w:r w:rsidRPr="00F1563B">
        <w:rPr>
          <w:b/>
        </w:rPr>
        <w:br w:type="page"/>
      </w:r>
    </w:p>
    <w:p w14:paraId="71261952" w14:textId="50136998" w:rsidR="00425D3F" w:rsidRPr="00F1563B" w:rsidRDefault="00425D3F" w:rsidP="00425D3F">
      <w:pPr>
        <w:pStyle w:val="ListParagraph"/>
        <w:spacing w:after="0"/>
        <w:ind w:left="0"/>
        <w:rPr>
          <w:b/>
          <w:bCs/>
        </w:rPr>
      </w:pPr>
      <w:r w:rsidRPr="00F1563B">
        <w:rPr>
          <w:b/>
          <w:bCs/>
        </w:rPr>
        <w:lastRenderedPageBreak/>
        <w:t>Our Vision</w:t>
      </w:r>
    </w:p>
    <w:p w14:paraId="5DA64CEF" w14:textId="77777777" w:rsidR="00425D3F" w:rsidRPr="00F1563B" w:rsidRDefault="00425D3F" w:rsidP="00425D3F">
      <w:pPr>
        <w:spacing w:after="0"/>
      </w:pPr>
    </w:p>
    <w:p w14:paraId="4FE24743" w14:textId="77777777" w:rsidR="00425D3F" w:rsidRPr="00F1563B" w:rsidRDefault="00425D3F" w:rsidP="00425D3F">
      <w:pPr>
        <w:spacing w:after="0"/>
        <w:rPr>
          <w:b/>
          <w:bCs/>
        </w:rPr>
      </w:pPr>
      <w:r w:rsidRPr="00F1563B">
        <w:rPr>
          <w:b/>
          <w:bCs/>
        </w:rPr>
        <w:t>We have one core purpose:</w:t>
      </w:r>
    </w:p>
    <w:p w14:paraId="36D4B865" w14:textId="77777777" w:rsidR="00425D3F" w:rsidRPr="00F1563B" w:rsidRDefault="00425D3F" w:rsidP="00425D3F">
      <w:pPr>
        <w:spacing w:after="0"/>
      </w:pPr>
      <w:r w:rsidRPr="00F1563B">
        <w:t>To have the biggest positive impact in the varied communities we serve through ensuring top drawer education for our learners. #TransformingLives</w:t>
      </w:r>
    </w:p>
    <w:p w14:paraId="19B2D97A" w14:textId="77777777" w:rsidR="00425D3F" w:rsidRPr="00F1563B" w:rsidRDefault="00425D3F" w:rsidP="00425D3F">
      <w:pPr>
        <w:spacing w:after="0"/>
      </w:pPr>
    </w:p>
    <w:p w14:paraId="7D4DEE8A" w14:textId="77777777" w:rsidR="00425D3F" w:rsidRPr="00F1563B" w:rsidRDefault="00425D3F" w:rsidP="00425D3F">
      <w:pPr>
        <w:spacing w:after="0"/>
        <w:rPr>
          <w:b/>
          <w:bCs/>
        </w:rPr>
      </w:pPr>
      <w:r w:rsidRPr="00F1563B">
        <w:rPr>
          <w:b/>
          <w:bCs/>
        </w:rPr>
        <w:t>How do we ensure this across our trust?</w:t>
      </w:r>
    </w:p>
    <w:p w14:paraId="31C52071" w14:textId="77777777" w:rsidR="00425D3F" w:rsidRPr="00F1563B" w:rsidRDefault="00425D3F" w:rsidP="00425D3F">
      <w:pPr>
        <w:spacing w:after="0"/>
        <w:rPr>
          <w:u w:val="single"/>
        </w:rPr>
      </w:pPr>
      <w:r w:rsidRPr="00F1563B">
        <w:rPr>
          <w:u w:val="single"/>
        </w:rPr>
        <w:t>In all we do we are:</w:t>
      </w:r>
    </w:p>
    <w:p w14:paraId="727A4FB6" w14:textId="77777777" w:rsidR="00425D3F" w:rsidRPr="00F1563B" w:rsidRDefault="00425D3F" w:rsidP="00425D3F">
      <w:pPr>
        <w:numPr>
          <w:ilvl w:val="0"/>
          <w:numId w:val="24"/>
        </w:numPr>
        <w:spacing w:after="0"/>
      </w:pPr>
      <w:r w:rsidRPr="00F1563B">
        <w:t>Ethical to the core, ensuring that education is always front and centre</w:t>
      </w:r>
    </w:p>
    <w:p w14:paraId="5950EFF4" w14:textId="77777777" w:rsidR="00425D3F" w:rsidRPr="00F1563B" w:rsidRDefault="00425D3F" w:rsidP="00425D3F">
      <w:pPr>
        <w:numPr>
          <w:ilvl w:val="0"/>
          <w:numId w:val="24"/>
        </w:numPr>
        <w:spacing w:after="0"/>
      </w:pPr>
      <w:r w:rsidRPr="00F1563B">
        <w:t>Futures focused system leaders – never simply followers</w:t>
      </w:r>
    </w:p>
    <w:p w14:paraId="111240C8" w14:textId="77777777" w:rsidR="00425D3F" w:rsidRPr="00F1563B" w:rsidRDefault="00425D3F" w:rsidP="00425D3F">
      <w:pPr>
        <w:numPr>
          <w:ilvl w:val="0"/>
          <w:numId w:val="24"/>
        </w:numPr>
        <w:spacing w:after="0"/>
      </w:pPr>
      <w:r w:rsidRPr="00F1563B">
        <w:t>Collaborative in every endeavour</w:t>
      </w:r>
    </w:p>
    <w:p w14:paraId="044BE3AB" w14:textId="77777777" w:rsidR="00425D3F" w:rsidRPr="00F1563B" w:rsidRDefault="00425D3F" w:rsidP="00425D3F">
      <w:pPr>
        <w:numPr>
          <w:ilvl w:val="0"/>
          <w:numId w:val="24"/>
        </w:numPr>
        <w:spacing w:after="0"/>
      </w:pPr>
      <w:r w:rsidRPr="00F1563B">
        <w:t>Resolutely learner centred.</w:t>
      </w:r>
    </w:p>
    <w:p w14:paraId="6E69D4A2" w14:textId="77777777" w:rsidR="00425D3F" w:rsidRPr="00F1563B" w:rsidRDefault="00425D3F" w:rsidP="00425D3F">
      <w:pPr>
        <w:spacing w:after="0"/>
        <w:ind w:left="720"/>
      </w:pPr>
    </w:p>
    <w:p w14:paraId="6D0F4FEC" w14:textId="77777777" w:rsidR="00425D3F" w:rsidRPr="00F1563B" w:rsidRDefault="00425D3F" w:rsidP="00425D3F">
      <w:pPr>
        <w:spacing w:after="0"/>
        <w:rPr>
          <w:b/>
          <w:bCs/>
        </w:rPr>
      </w:pPr>
      <w:r w:rsidRPr="00F1563B">
        <w:rPr>
          <w:b/>
          <w:bCs/>
        </w:rPr>
        <w:t>What does this look like across our trust?</w:t>
      </w:r>
    </w:p>
    <w:p w14:paraId="7F7A0159" w14:textId="77777777" w:rsidR="00425D3F" w:rsidRPr="00F1563B" w:rsidRDefault="00425D3F" w:rsidP="00425D3F">
      <w:pPr>
        <w:spacing w:after="0"/>
        <w:rPr>
          <w:u w:val="single"/>
        </w:rPr>
      </w:pPr>
      <w:r w:rsidRPr="00F1563B">
        <w:rPr>
          <w:u w:val="single"/>
        </w:rPr>
        <w:t>Education</w:t>
      </w:r>
    </w:p>
    <w:p w14:paraId="0692B3D6" w14:textId="77777777" w:rsidR="00425D3F" w:rsidRPr="00F1563B" w:rsidRDefault="00425D3F" w:rsidP="00425D3F">
      <w:pPr>
        <w:spacing w:after="0"/>
      </w:pPr>
      <w:r w:rsidRPr="00F1563B">
        <w:t>We are:</w:t>
      </w:r>
    </w:p>
    <w:p w14:paraId="4509E000" w14:textId="77777777" w:rsidR="00425D3F" w:rsidRPr="00F1563B" w:rsidRDefault="00425D3F" w:rsidP="00425D3F">
      <w:pPr>
        <w:numPr>
          <w:ilvl w:val="0"/>
          <w:numId w:val="21"/>
        </w:numPr>
        <w:spacing w:after="0"/>
      </w:pPr>
      <w:r w:rsidRPr="00F1563B">
        <w:t>Ruthlessly ambitious for all who learn and work with us</w:t>
      </w:r>
    </w:p>
    <w:p w14:paraId="26E32FE0" w14:textId="77777777" w:rsidR="00425D3F" w:rsidRPr="00F1563B" w:rsidRDefault="00425D3F" w:rsidP="00425D3F">
      <w:pPr>
        <w:numPr>
          <w:ilvl w:val="0"/>
          <w:numId w:val="21"/>
        </w:numPr>
        <w:spacing w:after="0"/>
      </w:pPr>
      <w:r w:rsidRPr="00F1563B">
        <w:t>Unwaveringly inclusive – determined on eradicating barriers to educational success</w:t>
      </w:r>
    </w:p>
    <w:p w14:paraId="74B06FFA" w14:textId="77777777" w:rsidR="00425D3F" w:rsidRPr="00F1563B" w:rsidRDefault="00425D3F" w:rsidP="00425D3F">
      <w:pPr>
        <w:numPr>
          <w:ilvl w:val="0"/>
          <w:numId w:val="21"/>
        </w:numPr>
        <w:spacing w:after="0"/>
      </w:pPr>
      <w:r w:rsidRPr="00F1563B">
        <w:t>Committed to excellent teaching</w:t>
      </w:r>
    </w:p>
    <w:p w14:paraId="2FC4AE3A" w14:textId="77777777" w:rsidR="00425D3F" w:rsidRPr="00F1563B" w:rsidRDefault="00425D3F" w:rsidP="00425D3F">
      <w:pPr>
        <w:numPr>
          <w:ilvl w:val="0"/>
          <w:numId w:val="21"/>
        </w:numPr>
        <w:spacing w:after="0"/>
      </w:pPr>
      <w:r w:rsidRPr="00F1563B">
        <w:t>Determined upon academic excellence for all in our communities</w:t>
      </w:r>
    </w:p>
    <w:p w14:paraId="275CA9D5" w14:textId="77777777" w:rsidR="00425D3F" w:rsidRPr="00F1563B" w:rsidRDefault="00425D3F" w:rsidP="00425D3F">
      <w:pPr>
        <w:numPr>
          <w:ilvl w:val="0"/>
          <w:numId w:val="21"/>
        </w:numPr>
        <w:spacing w:after="0"/>
      </w:pPr>
      <w:r w:rsidRPr="00F1563B">
        <w:t>Compassionate, ethical and caring advocates for all in our communities</w:t>
      </w:r>
    </w:p>
    <w:p w14:paraId="28EC2427" w14:textId="77777777" w:rsidR="00425D3F" w:rsidRPr="00F1563B" w:rsidRDefault="00425D3F" w:rsidP="00425D3F">
      <w:pPr>
        <w:numPr>
          <w:ilvl w:val="0"/>
          <w:numId w:val="21"/>
        </w:numPr>
        <w:spacing w:after="0"/>
      </w:pPr>
      <w:r w:rsidRPr="00F1563B">
        <w:t xml:space="preserve">Outwardly facing and globally conscious </w:t>
      </w:r>
    </w:p>
    <w:p w14:paraId="0633A27F" w14:textId="77777777" w:rsidR="00425D3F" w:rsidRPr="00F1563B" w:rsidRDefault="00425D3F" w:rsidP="00425D3F">
      <w:pPr>
        <w:spacing w:after="0"/>
        <w:ind w:left="720"/>
      </w:pPr>
    </w:p>
    <w:p w14:paraId="05ED89B4" w14:textId="77777777" w:rsidR="00425D3F" w:rsidRPr="00F1563B" w:rsidRDefault="00425D3F" w:rsidP="00425D3F">
      <w:pPr>
        <w:spacing w:after="0"/>
        <w:rPr>
          <w:u w:val="single"/>
        </w:rPr>
      </w:pPr>
      <w:r w:rsidRPr="00F1563B">
        <w:rPr>
          <w:u w:val="single"/>
        </w:rPr>
        <w:t>Operations</w:t>
      </w:r>
    </w:p>
    <w:p w14:paraId="04C86E46" w14:textId="77777777" w:rsidR="00425D3F" w:rsidRPr="00F1563B" w:rsidRDefault="00425D3F" w:rsidP="00425D3F">
      <w:pPr>
        <w:spacing w:after="0"/>
      </w:pPr>
      <w:r w:rsidRPr="00F1563B">
        <w:t>We are:</w:t>
      </w:r>
    </w:p>
    <w:p w14:paraId="183B2988" w14:textId="77777777" w:rsidR="00425D3F" w:rsidRPr="00F1563B" w:rsidRDefault="00425D3F" w:rsidP="00425D3F">
      <w:pPr>
        <w:numPr>
          <w:ilvl w:val="0"/>
          <w:numId w:val="22"/>
        </w:numPr>
        <w:spacing w:after="0"/>
      </w:pPr>
      <w:r w:rsidRPr="00F1563B">
        <w:t>Committed to the very best people development and empowerment</w:t>
      </w:r>
    </w:p>
    <w:p w14:paraId="30B4FF6E" w14:textId="77777777" w:rsidR="00425D3F" w:rsidRPr="00F1563B" w:rsidRDefault="00425D3F" w:rsidP="00425D3F">
      <w:pPr>
        <w:numPr>
          <w:ilvl w:val="0"/>
          <w:numId w:val="22"/>
        </w:numPr>
        <w:spacing w:after="0"/>
      </w:pPr>
      <w:r w:rsidRPr="00F1563B">
        <w:t>Determined to shout loudly and share proudly our successes</w:t>
      </w:r>
    </w:p>
    <w:p w14:paraId="2AB7DB34" w14:textId="77777777" w:rsidR="00425D3F" w:rsidRPr="00F1563B" w:rsidRDefault="00425D3F" w:rsidP="00425D3F">
      <w:pPr>
        <w:numPr>
          <w:ilvl w:val="0"/>
          <w:numId w:val="22"/>
        </w:numPr>
        <w:spacing w:after="0"/>
      </w:pPr>
      <w:r w:rsidRPr="00F1563B">
        <w:t>The best professional and technical experts (supporting education) in the sector</w:t>
      </w:r>
    </w:p>
    <w:p w14:paraId="6A61353A" w14:textId="77777777" w:rsidR="00425D3F" w:rsidRPr="00F1563B" w:rsidRDefault="00425D3F" w:rsidP="00425D3F">
      <w:pPr>
        <w:numPr>
          <w:ilvl w:val="0"/>
          <w:numId w:val="22"/>
        </w:numPr>
        <w:spacing w:after="0"/>
      </w:pPr>
      <w:r w:rsidRPr="00F1563B">
        <w:t>Committed to the very best understanding and management of risk</w:t>
      </w:r>
    </w:p>
    <w:p w14:paraId="2E43DC05" w14:textId="77777777" w:rsidR="00425D3F" w:rsidRPr="00F1563B" w:rsidRDefault="00425D3F" w:rsidP="00425D3F">
      <w:pPr>
        <w:spacing w:after="0"/>
        <w:ind w:left="720"/>
      </w:pPr>
    </w:p>
    <w:p w14:paraId="7C5C7F82" w14:textId="77777777" w:rsidR="00425D3F" w:rsidRPr="00F1563B" w:rsidRDefault="00425D3F" w:rsidP="00425D3F">
      <w:pPr>
        <w:spacing w:after="0"/>
        <w:rPr>
          <w:u w:val="single"/>
        </w:rPr>
      </w:pPr>
      <w:r w:rsidRPr="00F1563B">
        <w:rPr>
          <w:u w:val="single"/>
        </w:rPr>
        <w:t>Financial</w:t>
      </w:r>
    </w:p>
    <w:p w14:paraId="03949A50" w14:textId="77777777" w:rsidR="00425D3F" w:rsidRPr="00F1563B" w:rsidRDefault="00425D3F" w:rsidP="00425D3F">
      <w:pPr>
        <w:spacing w:after="0"/>
      </w:pPr>
      <w:r w:rsidRPr="00F1563B">
        <w:t>We are:</w:t>
      </w:r>
    </w:p>
    <w:p w14:paraId="76F09ABE" w14:textId="77777777" w:rsidR="00425D3F" w:rsidRPr="00F1563B" w:rsidRDefault="00425D3F" w:rsidP="00425D3F">
      <w:pPr>
        <w:numPr>
          <w:ilvl w:val="0"/>
          <w:numId w:val="23"/>
        </w:numPr>
        <w:spacing w:after="0"/>
      </w:pPr>
      <w:r w:rsidRPr="00F1563B">
        <w:t>Providing the best possible public service for the best possible value</w:t>
      </w:r>
    </w:p>
    <w:p w14:paraId="076D6742" w14:textId="77777777" w:rsidR="00425D3F" w:rsidRPr="00F1563B" w:rsidRDefault="00425D3F" w:rsidP="00425D3F">
      <w:pPr>
        <w:numPr>
          <w:ilvl w:val="0"/>
          <w:numId w:val="23"/>
        </w:numPr>
        <w:spacing w:after="0"/>
      </w:pPr>
      <w:r w:rsidRPr="00F1563B">
        <w:t>Determined to supplement our public income with shrewd income generation</w:t>
      </w:r>
    </w:p>
    <w:p w14:paraId="0B1F08C0" w14:textId="77777777" w:rsidR="00425D3F" w:rsidRPr="00F1563B" w:rsidRDefault="00425D3F" w:rsidP="00425D3F">
      <w:pPr>
        <w:numPr>
          <w:ilvl w:val="0"/>
          <w:numId w:val="23"/>
        </w:numPr>
        <w:spacing w:after="0"/>
      </w:pPr>
      <w:r w:rsidRPr="00F1563B">
        <w:t>Building financially sustainable models of educational improvement in our communities</w:t>
      </w:r>
    </w:p>
    <w:p w14:paraId="3DA3DCC5" w14:textId="7E9BB755" w:rsidR="00425D3F" w:rsidRPr="00F1563B" w:rsidRDefault="00425D3F" w:rsidP="00425D3F">
      <w:pPr>
        <w:numPr>
          <w:ilvl w:val="0"/>
          <w:numId w:val="23"/>
        </w:numPr>
        <w:spacing w:after="0"/>
      </w:pPr>
      <w:r w:rsidRPr="00F1563B">
        <w:t>Demonstrably efficient in all we do</w:t>
      </w:r>
    </w:p>
    <w:p w14:paraId="525938E6" w14:textId="77777777" w:rsidR="00425D3F" w:rsidRPr="00F1563B" w:rsidRDefault="00425D3F" w:rsidP="00425D3F">
      <w:pPr>
        <w:spacing w:after="0"/>
      </w:pPr>
    </w:p>
    <w:p w14:paraId="43E8A666" w14:textId="77777777" w:rsidR="00425D3F" w:rsidRPr="00F1563B" w:rsidRDefault="00425D3F" w:rsidP="00425D3F">
      <w:pPr>
        <w:pStyle w:val="NumberLevel1"/>
        <w:numPr>
          <w:ilvl w:val="0"/>
          <w:numId w:val="0"/>
        </w:numPr>
        <w:spacing w:after="0"/>
        <w:ind w:left="720" w:hanging="720"/>
        <w:rPr>
          <w:rFonts w:asciiTheme="minorHAnsi" w:hAnsiTheme="minorHAnsi" w:cstheme="minorHAnsi"/>
          <w:b/>
        </w:rPr>
      </w:pPr>
      <w:r w:rsidRPr="00F1563B">
        <w:rPr>
          <w:rFonts w:asciiTheme="minorHAnsi" w:hAnsiTheme="minorHAnsi" w:cstheme="minorHAnsi"/>
          <w:b/>
        </w:rPr>
        <w:t>Our values</w:t>
      </w:r>
    </w:p>
    <w:p w14:paraId="4F445E89" w14:textId="77777777" w:rsidR="00425D3F" w:rsidRPr="00F1563B" w:rsidRDefault="00425D3F" w:rsidP="00425D3F">
      <w:pPr>
        <w:pStyle w:val="NumberLevel1"/>
        <w:numPr>
          <w:ilvl w:val="0"/>
          <w:numId w:val="1"/>
        </w:numPr>
        <w:spacing w:after="0"/>
        <w:rPr>
          <w:rFonts w:asciiTheme="minorHAnsi" w:hAnsiTheme="minorHAnsi" w:cstheme="minorHAnsi"/>
        </w:rPr>
      </w:pPr>
      <w:r w:rsidRPr="00F1563B">
        <w:rPr>
          <w:rFonts w:asciiTheme="minorHAnsi" w:hAnsiTheme="minorHAnsi" w:cstheme="minorHAnsi"/>
        </w:rPr>
        <w:t>We will work inclusively within our communities, embracing the varied localities we serve while sharing our common vision and values.</w:t>
      </w:r>
    </w:p>
    <w:p w14:paraId="0CEB928D" w14:textId="77777777" w:rsidR="00425D3F" w:rsidRPr="00F1563B" w:rsidRDefault="00425D3F" w:rsidP="00425D3F">
      <w:pPr>
        <w:pStyle w:val="NumberLevel1"/>
        <w:numPr>
          <w:ilvl w:val="0"/>
          <w:numId w:val="1"/>
        </w:numPr>
        <w:spacing w:after="0"/>
        <w:rPr>
          <w:rFonts w:asciiTheme="minorHAnsi" w:hAnsiTheme="minorHAnsi" w:cstheme="minorHAnsi"/>
        </w:rPr>
      </w:pPr>
      <w:r w:rsidRPr="00F1563B">
        <w:rPr>
          <w:rFonts w:asciiTheme="minorHAnsi" w:hAnsiTheme="minorHAnsi" w:cstheme="minorHAnsi"/>
        </w:rPr>
        <w:t>We will develop the very best leaders of the future, working to improve education and transform lives.</w:t>
      </w:r>
    </w:p>
    <w:p w14:paraId="4461EA76" w14:textId="77777777" w:rsidR="00425D3F" w:rsidRPr="00F1563B" w:rsidRDefault="00425D3F" w:rsidP="00425D3F">
      <w:pPr>
        <w:pStyle w:val="NumberLevel1"/>
        <w:numPr>
          <w:ilvl w:val="0"/>
          <w:numId w:val="1"/>
        </w:numPr>
        <w:spacing w:after="0"/>
        <w:rPr>
          <w:rFonts w:asciiTheme="minorHAnsi" w:hAnsiTheme="minorHAnsi" w:cstheme="minorHAnsi"/>
        </w:rPr>
      </w:pPr>
      <w:r w:rsidRPr="00F1563B">
        <w:rPr>
          <w:rFonts w:asciiTheme="minorHAnsi" w:hAnsiTheme="minorHAnsi" w:cstheme="minorHAnsi"/>
        </w:rPr>
        <w:t>We will adhere unwaveringly to the ‘Nolan Principles’ of Public Service, which is made clear in our commitment to Ethical Leadership.</w:t>
      </w:r>
    </w:p>
    <w:p w14:paraId="30E691F2" w14:textId="580B9C59" w:rsidR="001F3286" w:rsidRPr="00F1563B" w:rsidRDefault="00425D3F" w:rsidP="00425D3F">
      <w:pPr>
        <w:pStyle w:val="NumberLevel1"/>
        <w:numPr>
          <w:ilvl w:val="0"/>
          <w:numId w:val="0"/>
        </w:numPr>
        <w:ind w:left="720" w:hanging="720"/>
        <w:rPr>
          <w:rFonts w:asciiTheme="minorHAnsi" w:hAnsiTheme="minorHAnsi" w:cstheme="minorHAnsi"/>
          <w:b/>
        </w:rPr>
      </w:pPr>
      <w:r w:rsidRPr="00F1563B">
        <w:rPr>
          <w:rFonts w:asciiTheme="minorHAnsi" w:hAnsiTheme="minorHAnsi" w:cstheme="minorHAnsi"/>
        </w:rPr>
        <w:br w:type="page"/>
      </w:r>
      <w:bookmarkStart w:id="0" w:name="_Toc483469589"/>
      <w:r w:rsidR="001F3286" w:rsidRPr="00F1563B">
        <w:rPr>
          <w:rFonts w:asciiTheme="minorHAnsi" w:hAnsiTheme="minorHAnsi" w:cstheme="minorHAnsi"/>
          <w:b/>
        </w:rPr>
        <w:lastRenderedPageBreak/>
        <w:t>Contents</w:t>
      </w:r>
      <w:bookmarkEnd w:id="0"/>
    </w:p>
    <w:p w14:paraId="36A1E634" w14:textId="4013240E" w:rsidR="007F6C27" w:rsidRPr="00F1563B" w:rsidRDefault="007F6C27" w:rsidP="007F6C27">
      <w:pPr>
        <w:pStyle w:val="TOC1"/>
        <w:tabs>
          <w:tab w:val="left" w:pos="440"/>
          <w:tab w:val="right" w:leader="dot" w:pos="9016"/>
        </w:tabs>
        <w:rPr>
          <w:noProof/>
          <w:szCs w:val="22"/>
        </w:rPr>
      </w:pPr>
      <w:r w:rsidRPr="00F1563B">
        <w:rPr>
          <w:noProof/>
          <w:szCs w:val="22"/>
        </w:rPr>
        <w:t>1</w:t>
      </w:r>
      <w:r w:rsidRPr="00F1563B">
        <w:rPr>
          <w:noProof/>
          <w:szCs w:val="22"/>
        </w:rPr>
        <w:tab/>
        <w:t>Purpose</w:t>
      </w:r>
      <w:r w:rsidRPr="00F1563B">
        <w:rPr>
          <w:noProof/>
          <w:webHidden/>
          <w:szCs w:val="22"/>
        </w:rPr>
        <w:tab/>
      </w:r>
      <w:r w:rsidR="00456D9D">
        <w:rPr>
          <w:noProof/>
          <w:webHidden/>
          <w:szCs w:val="22"/>
        </w:rPr>
        <w:t>4</w:t>
      </w:r>
    </w:p>
    <w:p w14:paraId="7C0922EB" w14:textId="757E743F" w:rsidR="007F6C27" w:rsidRPr="00F1563B" w:rsidRDefault="007F6C27" w:rsidP="007F6C27">
      <w:pPr>
        <w:pStyle w:val="TOC1"/>
        <w:tabs>
          <w:tab w:val="left" w:pos="440"/>
          <w:tab w:val="right" w:leader="dot" w:pos="9016"/>
        </w:tabs>
        <w:rPr>
          <w:noProof/>
          <w:szCs w:val="22"/>
        </w:rPr>
      </w:pPr>
      <w:r w:rsidRPr="00F1563B">
        <w:rPr>
          <w:noProof/>
          <w:szCs w:val="22"/>
        </w:rPr>
        <w:t>2</w:t>
      </w:r>
      <w:r w:rsidRPr="00F1563B">
        <w:rPr>
          <w:noProof/>
          <w:szCs w:val="22"/>
        </w:rPr>
        <w:tab/>
        <w:t>Scope</w:t>
      </w:r>
      <w:r w:rsidRPr="00F1563B">
        <w:rPr>
          <w:noProof/>
          <w:webHidden/>
          <w:szCs w:val="22"/>
        </w:rPr>
        <w:tab/>
      </w:r>
      <w:r w:rsidR="00456D9D">
        <w:rPr>
          <w:noProof/>
          <w:webHidden/>
          <w:szCs w:val="22"/>
        </w:rPr>
        <w:t>4</w:t>
      </w:r>
    </w:p>
    <w:p w14:paraId="058D7CE6" w14:textId="6F7A1EA2" w:rsidR="007F6C27" w:rsidRPr="00F1563B" w:rsidRDefault="007F6C27" w:rsidP="007F6C27">
      <w:pPr>
        <w:pStyle w:val="TOC1"/>
        <w:tabs>
          <w:tab w:val="left" w:pos="440"/>
          <w:tab w:val="right" w:leader="dot" w:pos="9016"/>
        </w:tabs>
        <w:rPr>
          <w:noProof/>
          <w:szCs w:val="22"/>
        </w:rPr>
      </w:pPr>
      <w:r w:rsidRPr="00F1563B">
        <w:rPr>
          <w:noProof/>
          <w:szCs w:val="22"/>
        </w:rPr>
        <w:t>3</w:t>
      </w:r>
      <w:r w:rsidRPr="00F1563B">
        <w:rPr>
          <w:noProof/>
          <w:szCs w:val="22"/>
        </w:rPr>
        <w:tab/>
        <w:t>Equal Opportunities</w:t>
      </w:r>
      <w:r w:rsidRPr="00F1563B">
        <w:rPr>
          <w:noProof/>
          <w:webHidden/>
          <w:szCs w:val="22"/>
        </w:rPr>
        <w:tab/>
      </w:r>
      <w:r w:rsidR="00456D9D">
        <w:rPr>
          <w:noProof/>
          <w:webHidden/>
          <w:szCs w:val="22"/>
        </w:rPr>
        <w:t>4</w:t>
      </w:r>
    </w:p>
    <w:p w14:paraId="1FFD29D8" w14:textId="10033115" w:rsidR="007F6C27" w:rsidRPr="00F1563B" w:rsidRDefault="007F6C27" w:rsidP="007F6C27">
      <w:pPr>
        <w:pStyle w:val="TOC1"/>
        <w:tabs>
          <w:tab w:val="left" w:pos="440"/>
          <w:tab w:val="right" w:leader="dot" w:pos="9016"/>
        </w:tabs>
        <w:rPr>
          <w:noProof/>
          <w:szCs w:val="22"/>
        </w:rPr>
      </w:pPr>
      <w:r w:rsidRPr="00F1563B">
        <w:rPr>
          <w:noProof/>
          <w:szCs w:val="22"/>
        </w:rPr>
        <w:t>4</w:t>
      </w:r>
      <w:r w:rsidRPr="00F1563B">
        <w:rPr>
          <w:noProof/>
          <w:szCs w:val="22"/>
        </w:rPr>
        <w:tab/>
        <w:t>Core Principles</w:t>
      </w:r>
      <w:r w:rsidRPr="00F1563B">
        <w:rPr>
          <w:noProof/>
          <w:webHidden/>
          <w:szCs w:val="22"/>
        </w:rPr>
        <w:tab/>
      </w:r>
      <w:r w:rsidR="00456D9D">
        <w:rPr>
          <w:noProof/>
          <w:webHidden/>
          <w:szCs w:val="22"/>
        </w:rPr>
        <w:t>4</w:t>
      </w:r>
    </w:p>
    <w:p w14:paraId="4E3B1657" w14:textId="4704C7FD" w:rsidR="007F6C27" w:rsidRPr="00F1563B" w:rsidRDefault="009D3FC8" w:rsidP="007F6C27">
      <w:pPr>
        <w:pStyle w:val="TOC1"/>
        <w:tabs>
          <w:tab w:val="left" w:pos="440"/>
          <w:tab w:val="right" w:leader="dot" w:pos="9016"/>
        </w:tabs>
        <w:rPr>
          <w:noProof/>
          <w:szCs w:val="22"/>
        </w:rPr>
      </w:pPr>
      <w:r>
        <w:rPr>
          <w:noProof/>
          <w:szCs w:val="22"/>
        </w:rPr>
        <w:t>Appendix 1</w:t>
      </w:r>
      <w:r w:rsidR="00414798">
        <w:rPr>
          <w:noProof/>
          <w:szCs w:val="22"/>
        </w:rPr>
        <w:t xml:space="preserve"> - </w:t>
      </w:r>
      <w:r w:rsidR="007F6C27" w:rsidRPr="00F1563B">
        <w:rPr>
          <w:noProof/>
          <w:szCs w:val="22"/>
        </w:rPr>
        <w:t xml:space="preserve">Recruitment </w:t>
      </w:r>
      <w:r w:rsidR="00414798">
        <w:rPr>
          <w:noProof/>
          <w:szCs w:val="22"/>
        </w:rPr>
        <w:t>and</w:t>
      </w:r>
      <w:r w:rsidR="007F6C27" w:rsidRPr="00F1563B">
        <w:rPr>
          <w:noProof/>
          <w:szCs w:val="22"/>
        </w:rPr>
        <w:t xml:space="preserve"> </w:t>
      </w:r>
      <w:r w:rsidR="00414798">
        <w:rPr>
          <w:noProof/>
          <w:szCs w:val="22"/>
        </w:rPr>
        <w:t>s</w:t>
      </w:r>
      <w:r w:rsidR="007F6C27" w:rsidRPr="00F1563B">
        <w:rPr>
          <w:noProof/>
          <w:szCs w:val="22"/>
        </w:rPr>
        <w:t xml:space="preserve">election </w:t>
      </w:r>
      <w:r w:rsidR="00414798">
        <w:rPr>
          <w:noProof/>
          <w:szCs w:val="22"/>
        </w:rPr>
        <w:t>p</w:t>
      </w:r>
      <w:r w:rsidR="007F6C27" w:rsidRPr="00F1563B">
        <w:rPr>
          <w:noProof/>
          <w:szCs w:val="22"/>
        </w:rPr>
        <w:t>rocedure</w:t>
      </w:r>
      <w:r w:rsidR="007F6C27" w:rsidRPr="00F1563B">
        <w:rPr>
          <w:noProof/>
          <w:webHidden/>
          <w:szCs w:val="22"/>
        </w:rPr>
        <w:tab/>
      </w:r>
      <w:r w:rsidR="00456D9D">
        <w:rPr>
          <w:noProof/>
          <w:webHidden/>
          <w:szCs w:val="22"/>
        </w:rPr>
        <w:t>6</w:t>
      </w:r>
    </w:p>
    <w:p w14:paraId="4BD4DD66" w14:textId="09378C90" w:rsidR="007F6C27" w:rsidRPr="00F1563B" w:rsidRDefault="007F6C27" w:rsidP="007F6C27">
      <w:pPr>
        <w:pStyle w:val="TOC1"/>
        <w:tabs>
          <w:tab w:val="right" w:leader="dot" w:pos="9016"/>
        </w:tabs>
        <w:rPr>
          <w:noProof/>
          <w:szCs w:val="22"/>
        </w:rPr>
      </w:pPr>
      <w:r w:rsidRPr="00F1563B">
        <w:rPr>
          <w:noProof/>
          <w:szCs w:val="22"/>
        </w:rPr>
        <w:t xml:space="preserve">Appendix </w:t>
      </w:r>
      <w:r w:rsidR="009D3FC8">
        <w:rPr>
          <w:noProof/>
          <w:szCs w:val="22"/>
        </w:rPr>
        <w:t>2</w:t>
      </w:r>
      <w:r w:rsidRPr="00F1563B">
        <w:rPr>
          <w:noProof/>
          <w:szCs w:val="22"/>
        </w:rPr>
        <w:t xml:space="preserve"> – Pre</w:t>
      </w:r>
      <w:r w:rsidR="00456D9D">
        <w:rPr>
          <w:noProof/>
          <w:szCs w:val="22"/>
        </w:rPr>
        <w:t>-e</w:t>
      </w:r>
      <w:r w:rsidRPr="00F1563B">
        <w:rPr>
          <w:noProof/>
          <w:szCs w:val="22"/>
        </w:rPr>
        <w:t xml:space="preserve">mployment </w:t>
      </w:r>
      <w:r w:rsidR="00456D9D">
        <w:rPr>
          <w:noProof/>
          <w:szCs w:val="22"/>
        </w:rPr>
        <w:t>c</w:t>
      </w:r>
      <w:r w:rsidRPr="00F1563B">
        <w:rPr>
          <w:noProof/>
          <w:szCs w:val="22"/>
        </w:rPr>
        <w:t xml:space="preserve">hecks </w:t>
      </w:r>
      <w:r w:rsidR="00456D9D">
        <w:rPr>
          <w:noProof/>
          <w:szCs w:val="22"/>
        </w:rPr>
        <w:t>for s</w:t>
      </w:r>
      <w:r w:rsidRPr="00F1563B">
        <w:rPr>
          <w:noProof/>
          <w:szCs w:val="22"/>
        </w:rPr>
        <w:t xml:space="preserve">taff and </w:t>
      </w:r>
      <w:r w:rsidR="00456D9D">
        <w:rPr>
          <w:noProof/>
          <w:szCs w:val="22"/>
        </w:rPr>
        <w:t>v</w:t>
      </w:r>
      <w:r w:rsidRPr="00F1563B">
        <w:rPr>
          <w:noProof/>
          <w:szCs w:val="22"/>
        </w:rPr>
        <w:t>olunteers)</w:t>
      </w:r>
      <w:r w:rsidRPr="00F1563B">
        <w:rPr>
          <w:noProof/>
          <w:webHidden/>
          <w:szCs w:val="22"/>
        </w:rPr>
        <w:tab/>
      </w:r>
      <w:r w:rsidR="00456D9D">
        <w:rPr>
          <w:noProof/>
          <w:webHidden/>
          <w:szCs w:val="22"/>
        </w:rPr>
        <w:t>9</w:t>
      </w:r>
    </w:p>
    <w:p w14:paraId="3A16E8FC" w14:textId="77777777" w:rsidR="003B48BD" w:rsidRPr="00F1563B" w:rsidRDefault="003B48BD">
      <w:pPr>
        <w:rPr>
          <w:rFonts w:eastAsia="Calibri" w:cstheme="minorHAnsi"/>
          <w:b/>
          <w:bCs/>
        </w:rPr>
      </w:pPr>
      <w:r w:rsidRPr="00F1563B">
        <w:rPr>
          <w:rFonts w:eastAsia="Calibri" w:cstheme="minorHAnsi"/>
          <w:b/>
          <w:bCs/>
        </w:rPr>
        <w:br w:type="page"/>
      </w:r>
    </w:p>
    <w:p w14:paraId="50140FA7" w14:textId="525EAAAE" w:rsidR="00C2111F" w:rsidRPr="00F1563B" w:rsidRDefault="00C2111F" w:rsidP="002D03B2">
      <w:pPr>
        <w:pStyle w:val="Heading1"/>
        <w:spacing w:after="120"/>
        <w:rPr>
          <w:rFonts w:asciiTheme="minorHAnsi" w:hAnsiTheme="minorHAnsi" w:cstheme="minorHAnsi"/>
          <w:color w:val="auto"/>
          <w:sz w:val="22"/>
          <w:szCs w:val="22"/>
        </w:rPr>
      </w:pPr>
      <w:bookmarkStart w:id="1" w:name="_Toc417307949"/>
      <w:bookmarkStart w:id="2" w:name="_Toc430271001"/>
      <w:r w:rsidRPr="00F1563B">
        <w:rPr>
          <w:rFonts w:asciiTheme="minorHAnsi" w:hAnsiTheme="minorHAnsi" w:cstheme="minorHAnsi"/>
          <w:color w:val="auto"/>
          <w:sz w:val="22"/>
          <w:szCs w:val="22"/>
        </w:rPr>
        <w:lastRenderedPageBreak/>
        <w:t>Purpose</w:t>
      </w:r>
      <w:bookmarkEnd w:id="1"/>
      <w:bookmarkEnd w:id="2"/>
    </w:p>
    <w:p w14:paraId="7A0ED034" w14:textId="39538ED7" w:rsidR="00C2111F" w:rsidRPr="00F1563B" w:rsidRDefault="00F1563B" w:rsidP="00F1563B">
      <w:pPr>
        <w:pStyle w:val="Heading2"/>
        <w:spacing w:after="120"/>
        <w:rPr>
          <w:rFonts w:asciiTheme="minorHAnsi" w:hAnsiTheme="minorHAnsi" w:cstheme="minorHAnsi"/>
          <w:szCs w:val="22"/>
          <w:lang w:val="en-GB"/>
        </w:rPr>
      </w:pPr>
      <w:r w:rsidRPr="00F1563B">
        <w:rPr>
          <w:rFonts w:asciiTheme="minorHAnsi" w:hAnsiTheme="minorHAnsi" w:cstheme="minorHAnsi"/>
          <w:szCs w:val="22"/>
          <w:lang w:val="en-GB"/>
        </w:rPr>
        <w:t xml:space="preserve">At </w:t>
      </w:r>
      <w:r w:rsidR="00C2111F" w:rsidRPr="00F1563B">
        <w:rPr>
          <w:rFonts w:asciiTheme="minorHAnsi" w:hAnsiTheme="minorHAnsi" w:cstheme="minorHAnsi"/>
          <w:szCs w:val="22"/>
          <w:lang w:val="en-GB"/>
        </w:rPr>
        <w:t xml:space="preserve">Academy Transformation Trust (ATT) </w:t>
      </w:r>
      <w:r w:rsidRPr="00F1563B">
        <w:rPr>
          <w:rFonts w:asciiTheme="minorHAnsi" w:hAnsiTheme="minorHAnsi" w:cstheme="minorHAnsi"/>
          <w:szCs w:val="22"/>
          <w:lang w:val="en-GB"/>
        </w:rPr>
        <w:t>we recognise</w:t>
      </w:r>
      <w:r w:rsidR="00C2111F" w:rsidRPr="00F1563B">
        <w:rPr>
          <w:rFonts w:asciiTheme="minorHAnsi" w:hAnsiTheme="minorHAnsi" w:cstheme="minorHAnsi"/>
          <w:szCs w:val="22"/>
          <w:lang w:val="en-GB"/>
        </w:rPr>
        <w:t xml:space="preserve"> that </w:t>
      </w:r>
      <w:r w:rsidRPr="00F1563B">
        <w:rPr>
          <w:rFonts w:asciiTheme="minorHAnsi" w:hAnsiTheme="minorHAnsi" w:cstheme="minorHAnsi"/>
          <w:szCs w:val="22"/>
          <w:lang w:val="en-GB"/>
        </w:rPr>
        <w:t>our</w:t>
      </w:r>
      <w:r w:rsidR="00C2111F" w:rsidRPr="00F1563B">
        <w:rPr>
          <w:rFonts w:asciiTheme="minorHAnsi" w:hAnsiTheme="minorHAnsi" w:cstheme="minorHAnsi"/>
          <w:szCs w:val="22"/>
          <w:lang w:val="en-GB"/>
        </w:rPr>
        <w:t xml:space="preserve"> staff are fundamental to </w:t>
      </w:r>
      <w:r w:rsidRPr="00F1563B">
        <w:rPr>
          <w:rFonts w:asciiTheme="minorHAnsi" w:hAnsiTheme="minorHAnsi" w:cstheme="minorHAnsi"/>
          <w:szCs w:val="22"/>
          <w:lang w:val="en-GB"/>
        </w:rPr>
        <w:t>our</w:t>
      </w:r>
      <w:r w:rsidR="00C2111F" w:rsidRPr="00F1563B">
        <w:rPr>
          <w:rFonts w:asciiTheme="minorHAnsi" w:hAnsiTheme="minorHAnsi" w:cstheme="minorHAnsi"/>
          <w:szCs w:val="22"/>
          <w:lang w:val="en-GB"/>
        </w:rPr>
        <w:t xml:space="preserve"> success and </w:t>
      </w:r>
      <w:r>
        <w:rPr>
          <w:rFonts w:asciiTheme="minorHAnsi" w:hAnsiTheme="minorHAnsi" w:cstheme="minorHAnsi"/>
          <w:szCs w:val="22"/>
          <w:lang w:val="en-GB"/>
        </w:rPr>
        <w:t>we</w:t>
      </w:r>
      <w:r w:rsidR="00C2111F" w:rsidRPr="00F1563B">
        <w:rPr>
          <w:rFonts w:asciiTheme="minorHAnsi" w:hAnsiTheme="minorHAnsi" w:cstheme="minorHAnsi"/>
          <w:szCs w:val="22"/>
          <w:lang w:val="en-GB"/>
        </w:rPr>
        <w:t xml:space="preserve"> must therefore attract and retain staff of the highest calibre. This policy is a framework which sets out the requirements of the recruitment process and all relevant employment legislation.</w:t>
      </w:r>
    </w:p>
    <w:p w14:paraId="7925E52D" w14:textId="61C36D15" w:rsidR="00C2111F" w:rsidRPr="00F1563B" w:rsidRDefault="00C2111F" w:rsidP="00F1563B">
      <w:pPr>
        <w:pStyle w:val="Heading2"/>
        <w:spacing w:after="120"/>
        <w:rPr>
          <w:rFonts w:asciiTheme="minorHAnsi" w:hAnsiTheme="minorHAnsi" w:cstheme="minorHAnsi"/>
          <w:szCs w:val="22"/>
          <w:lang w:val="en-GB"/>
        </w:rPr>
      </w:pPr>
      <w:r w:rsidRPr="00F1563B">
        <w:rPr>
          <w:rFonts w:asciiTheme="minorHAnsi" w:hAnsiTheme="minorHAnsi" w:cstheme="minorHAnsi"/>
          <w:szCs w:val="22"/>
          <w:lang w:val="en-GB"/>
        </w:rPr>
        <w:t>These procedures take into account relevant legislation and guidance, including the Department for Education</w:t>
      </w:r>
      <w:r w:rsidR="00A826D4">
        <w:rPr>
          <w:rFonts w:asciiTheme="minorHAnsi" w:hAnsiTheme="minorHAnsi" w:cstheme="minorHAnsi"/>
          <w:szCs w:val="22"/>
          <w:lang w:val="en-GB"/>
        </w:rPr>
        <w:t>’s</w:t>
      </w:r>
      <w:r w:rsidRPr="00F1563B">
        <w:rPr>
          <w:rFonts w:asciiTheme="minorHAnsi" w:hAnsiTheme="minorHAnsi" w:cstheme="minorHAnsi"/>
          <w:szCs w:val="22"/>
          <w:lang w:val="en-GB"/>
        </w:rPr>
        <w:t xml:space="preserve"> </w:t>
      </w:r>
      <w:r w:rsidRPr="00A826D4">
        <w:rPr>
          <w:rFonts w:asciiTheme="minorHAnsi" w:hAnsiTheme="minorHAnsi" w:cstheme="minorHAnsi"/>
          <w:i/>
          <w:iCs/>
          <w:szCs w:val="22"/>
          <w:lang w:val="en-GB"/>
        </w:rPr>
        <w:t>Working together to Safeguard Children</w:t>
      </w:r>
      <w:r w:rsidRPr="00F1563B">
        <w:rPr>
          <w:rFonts w:asciiTheme="minorHAnsi" w:hAnsiTheme="minorHAnsi" w:cstheme="minorHAnsi"/>
          <w:szCs w:val="22"/>
          <w:lang w:val="en-GB"/>
        </w:rPr>
        <w:t xml:space="preserve"> guidance, the </w:t>
      </w:r>
      <w:r w:rsidRPr="00A826D4">
        <w:rPr>
          <w:rFonts w:asciiTheme="minorHAnsi" w:hAnsiTheme="minorHAnsi" w:cstheme="minorHAnsi"/>
          <w:i/>
          <w:iCs/>
          <w:szCs w:val="22"/>
          <w:lang w:val="en-GB"/>
        </w:rPr>
        <w:t>Keeping Children Safe in Education</w:t>
      </w:r>
      <w:r w:rsidRPr="00F1563B">
        <w:rPr>
          <w:rFonts w:asciiTheme="minorHAnsi" w:hAnsiTheme="minorHAnsi" w:cstheme="minorHAnsi"/>
          <w:szCs w:val="22"/>
          <w:lang w:val="en-GB"/>
        </w:rPr>
        <w:t xml:space="preserve"> and </w:t>
      </w:r>
      <w:r w:rsidRPr="00A826D4">
        <w:rPr>
          <w:rFonts w:asciiTheme="minorHAnsi" w:hAnsiTheme="minorHAnsi" w:cstheme="minorHAnsi"/>
          <w:i/>
          <w:iCs/>
          <w:szCs w:val="22"/>
          <w:lang w:val="en-GB"/>
        </w:rPr>
        <w:t>Safer Recruitment in Education</w:t>
      </w:r>
      <w:r w:rsidRPr="00F1563B">
        <w:rPr>
          <w:rFonts w:asciiTheme="minorHAnsi" w:hAnsiTheme="minorHAnsi" w:cstheme="minorHAnsi"/>
          <w:szCs w:val="22"/>
          <w:lang w:val="en-GB"/>
        </w:rPr>
        <w:t xml:space="preserve"> guidance and the </w:t>
      </w:r>
      <w:r w:rsidRPr="00A826D4">
        <w:rPr>
          <w:rFonts w:asciiTheme="minorHAnsi" w:hAnsiTheme="minorHAnsi" w:cstheme="minorHAnsi"/>
          <w:i/>
          <w:iCs/>
          <w:szCs w:val="22"/>
          <w:lang w:val="en-GB"/>
        </w:rPr>
        <w:t>Equality Act 2010 Code of Practice</w:t>
      </w:r>
      <w:r w:rsidRPr="00F1563B">
        <w:rPr>
          <w:rFonts w:asciiTheme="minorHAnsi" w:hAnsiTheme="minorHAnsi" w:cstheme="minorHAnsi"/>
          <w:szCs w:val="22"/>
          <w:lang w:val="en-GB"/>
        </w:rPr>
        <w:t>.</w:t>
      </w:r>
    </w:p>
    <w:p w14:paraId="5054486D" w14:textId="4D2A2162" w:rsidR="00C2111F" w:rsidRPr="00F1563B" w:rsidRDefault="00A826D4" w:rsidP="00F1563B">
      <w:pPr>
        <w:pStyle w:val="Heading2"/>
        <w:spacing w:after="120"/>
        <w:rPr>
          <w:rFonts w:asciiTheme="minorHAnsi" w:hAnsiTheme="minorHAnsi" w:cstheme="minorHAnsi"/>
          <w:szCs w:val="22"/>
          <w:lang w:val="en-GB"/>
        </w:rPr>
      </w:pPr>
      <w:r>
        <w:rPr>
          <w:rFonts w:asciiTheme="minorHAnsi" w:hAnsiTheme="minorHAnsi" w:cstheme="minorHAnsi"/>
          <w:szCs w:val="22"/>
          <w:lang w:val="en-GB"/>
        </w:rPr>
        <w:t>We are</w:t>
      </w:r>
      <w:r w:rsidR="00C2111F" w:rsidRPr="00F1563B">
        <w:rPr>
          <w:rFonts w:asciiTheme="minorHAnsi" w:hAnsiTheme="minorHAnsi" w:cstheme="minorHAnsi"/>
          <w:szCs w:val="22"/>
          <w:lang w:val="en-GB"/>
        </w:rPr>
        <w:t xml:space="preserve"> committed to safeguarding and promoting the welfare of children and young people in </w:t>
      </w:r>
      <w:r>
        <w:rPr>
          <w:rFonts w:asciiTheme="minorHAnsi" w:hAnsiTheme="minorHAnsi" w:cstheme="minorHAnsi"/>
          <w:szCs w:val="22"/>
          <w:lang w:val="en-GB"/>
        </w:rPr>
        <w:t>our</w:t>
      </w:r>
      <w:r w:rsidR="00C2111F" w:rsidRPr="00F1563B">
        <w:rPr>
          <w:rFonts w:asciiTheme="minorHAnsi" w:hAnsiTheme="minorHAnsi" w:cstheme="minorHAnsi"/>
          <w:szCs w:val="22"/>
          <w:lang w:val="en-GB"/>
        </w:rPr>
        <w:t xml:space="preserve"> academies and </w:t>
      </w:r>
      <w:r>
        <w:rPr>
          <w:rFonts w:asciiTheme="minorHAnsi" w:hAnsiTheme="minorHAnsi" w:cstheme="minorHAnsi"/>
          <w:szCs w:val="22"/>
          <w:lang w:val="en-GB"/>
        </w:rPr>
        <w:t>we expect</w:t>
      </w:r>
      <w:r w:rsidR="00C2111F" w:rsidRPr="00F1563B">
        <w:rPr>
          <w:rFonts w:asciiTheme="minorHAnsi" w:hAnsiTheme="minorHAnsi" w:cstheme="minorHAnsi"/>
          <w:szCs w:val="22"/>
          <w:lang w:val="en-GB"/>
        </w:rPr>
        <w:t xml:space="preserve"> all staff </w:t>
      </w:r>
      <w:r w:rsidR="00615FCD">
        <w:rPr>
          <w:rFonts w:asciiTheme="minorHAnsi" w:hAnsiTheme="minorHAnsi" w:cstheme="minorHAnsi"/>
          <w:szCs w:val="22"/>
          <w:lang w:val="en-GB"/>
        </w:rPr>
        <w:t xml:space="preserve">and </w:t>
      </w:r>
      <w:r w:rsidR="00C2111F" w:rsidRPr="00F1563B">
        <w:rPr>
          <w:rFonts w:asciiTheme="minorHAnsi" w:hAnsiTheme="minorHAnsi" w:cstheme="minorHAnsi"/>
          <w:szCs w:val="22"/>
          <w:lang w:val="en-GB"/>
        </w:rPr>
        <w:t xml:space="preserve">volunteers to share this commitment. </w:t>
      </w:r>
      <w:r w:rsidR="00615FCD">
        <w:rPr>
          <w:rFonts w:asciiTheme="minorHAnsi" w:hAnsiTheme="minorHAnsi" w:cstheme="minorHAnsi"/>
          <w:szCs w:val="22"/>
          <w:lang w:val="en-GB"/>
        </w:rPr>
        <w:t>We follow</w:t>
      </w:r>
      <w:r w:rsidR="00C2111F" w:rsidRPr="00F1563B">
        <w:rPr>
          <w:rFonts w:asciiTheme="minorHAnsi" w:hAnsiTheme="minorHAnsi" w:cstheme="minorHAnsi"/>
          <w:szCs w:val="22"/>
          <w:lang w:val="en-GB"/>
        </w:rPr>
        <w:t xml:space="preserve"> a rigorous selection process in order to meet this responsibility.</w:t>
      </w:r>
    </w:p>
    <w:p w14:paraId="4B206B37" w14:textId="77777777" w:rsidR="00C2111F" w:rsidRPr="00F1563B" w:rsidRDefault="00C2111F" w:rsidP="00F1563B">
      <w:pPr>
        <w:pStyle w:val="Heading1"/>
        <w:spacing w:after="120"/>
        <w:rPr>
          <w:rFonts w:asciiTheme="minorHAnsi" w:hAnsiTheme="minorHAnsi" w:cstheme="minorHAnsi"/>
          <w:color w:val="auto"/>
          <w:sz w:val="22"/>
          <w:szCs w:val="22"/>
        </w:rPr>
      </w:pPr>
      <w:bookmarkStart w:id="3" w:name="_Toc417307950"/>
      <w:bookmarkStart w:id="4" w:name="_Toc430271002"/>
      <w:r w:rsidRPr="00F1563B">
        <w:rPr>
          <w:rFonts w:asciiTheme="minorHAnsi" w:hAnsiTheme="minorHAnsi" w:cstheme="minorHAnsi"/>
          <w:color w:val="auto"/>
          <w:sz w:val="22"/>
          <w:szCs w:val="22"/>
        </w:rPr>
        <w:t>Scope</w:t>
      </w:r>
      <w:bookmarkEnd w:id="3"/>
      <w:bookmarkEnd w:id="4"/>
    </w:p>
    <w:p w14:paraId="54847E85" w14:textId="77777777" w:rsidR="00C2111F" w:rsidRPr="00F1563B" w:rsidRDefault="00C2111F" w:rsidP="00F1563B">
      <w:pPr>
        <w:pStyle w:val="Heading2"/>
        <w:spacing w:after="120"/>
        <w:rPr>
          <w:rFonts w:asciiTheme="minorHAnsi" w:hAnsiTheme="minorHAnsi" w:cstheme="minorHAnsi"/>
          <w:color w:val="000000"/>
          <w:szCs w:val="22"/>
          <w:lang w:val="en-GB"/>
        </w:rPr>
      </w:pPr>
      <w:r w:rsidRPr="00F1563B">
        <w:rPr>
          <w:rFonts w:asciiTheme="minorHAnsi" w:hAnsiTheme="minorHAnsi" w:cstheme="minorHAnsi"/>
          <w:color w:val="000000"/>
          <w:szCs w:val="22"/>
          <w:lang w:val="en-GB"/>
        </w:rPr>
        <w:t>This policy and procedure covers all activities that form part of the recruitment and selection of staff, and these standards should be adhered to by academies at all times when recruiting and selecting every member of staff. This policy covers all ATT staff and volunteers and it is essential that any employee involved in any aspect of the recruitment and/or selection of staff and volunteers is aware of and follows this policy and procedure.</w:t>
      </w:r>
    </w:p>
    <w:p w14:paraId="038FFC82" w14:textId="7CF2B53D" w:rsidR="00C2111F" w:rsidRPr="00F1563B" w:rsidRDefault="00C2111F" w:rsidP="00F1563B">
      <w:pPr>
        <w:pStyle w:val="Heading1"/>
        <w:spacing w:after="120"/>
        <w:ind w:left="426"/>
        <w:rPr>
          <w:rFonts w:asciiTheme="minorHAnsi" w:hAnsiTheme="minorHAnsi" w:cstheme="minorHAnsi"/>
          <w:color w:val="auto"/>
          <w:sz w:val="22"/>
          <w:szCs w:val="22"/>
        </w:rPr>
      </w:pPr>
      <w:bookmarkStart w:id="5" w:name="_Toc430271003"/>
      <w:r w:rsidRPr="00F1563B">
        <w:rPr>
          <w:rFonts w:asciiTheme="minorHAnsi" w:hAnsiTheme="minorHAnsi" w:cstheme="minorHAnsi"/>
          <w:color w:val="auto"/>
          <w:sz w:val="22"/>
          <w:szCs w:val="22"/>
        </w:rPr>
        <w:t xml:space="preserve">Equal </w:t>
      </w:r>
      <w:r w:rsidR="00BF2F82">
        <w:rPr>
          <w:rFonts w:asciiTheme="minorHAnsi" w:hAnsiTheme="minorHAnsi" w:cstheme="minorHAnsi"/>
          <w:color w:val="auto"/>
          <w:sz w:val="22"/>
          <w:szCs w:val="22"/>
        </w:rPr>
        <w:t>o</w:t>
      </w:r>
      <w:r w:rsidRPr="00F1563B">
        <w:rPr>
          <w:rFonts w:asciiTheme="minorHAnsi" w:hAnsiTheme="minorHAnsi" w:cstheme="minorHAnsi"/>
          <w:color w:val="auto"/>
          <w:sz w:val="22"/>
          <w:szCs w:val="22"/>
        </w:rPr>
        <w:t>pportunities</w:t>
      </w:r>
      <w:bookmarkEnd w:id="5"/>
    </w:p>
    <w:p w14:paraId="5963A175" w14:textId="53E90C14" w:rsidR="00C2111F" w:rsidRPr="00F1563B" w:rsidRDefault="00615FCD" w:rsidP="00F1563B">
      <w:pPr>
        <w:pStyle w:val="Heading2"/>
        <w:spacing w:after="120"/>
        <w:rPr>
          <w:rFonts w:asciiTheme="minorHAnsi" w:hAnsiTheme="minorHAnsi" w:cstheme="minorHAnsi"/>
          <w:szCs w:val="22"/>
          <w:lang w:val="en-GB"/>
        </w:rPr>
      </w:pPr>
      <w:r>
        <w:rPr>
          <w:rFonts w:asciiTheme="minorHAnsi" w:hAnsiTheme="minorHAnsi" w:cstheme="minorHAnsi"/>
          <w:szCs w:val="22"/>
          <w:lang w:val="en-GB"/>
        </w:rPr>
        <w:t>We are</w:t>
      </w:r>
      <w:r w:rsidR="00C2111F" w:rsidRPr="00F1563B">
        <w:rPr>
          <w:rFonts w:asciiTheme="minorHAnsi" w:hAnsiTheme="minorHAnsi" w:cstheme="minorHAnsi"/>
          <w:szCs w:val="22"/>
          <w:lang w:val="en-GB"/>
        </w:rPr>
        <w:t xml:space="preserve"> committed to eliminating discrimination and encouraging diversity amongst our employees. We are committed to provide equality and fairness for all in our recruitment and employment practices and not to discriminate on grounds of age, disability, gender reassignment, marriage/civil partnership status, pregnancy and maternity, race, religion or belief, sex, or sexual orientation. We oppose all forms of unlawful and unfair discrimination.</w:t>
      </w:r>
    </w:p>
    <w:p w14:paraId="5774DA38" w14:textId="0F17537B" w:rsidR="00C2111F" w:rsidRPr="00F1563B" w:rsidRDefault="00C2111F" w:rsidP="00F1563B">
      <w:pPr>
        <w:pStyle w:val="Heading2"/>
        <w:spacing w:after="120"/>
        <w:rPr>
          <w:rFonts w:asciiTheme="minorHAnsi" w:hAnsiTheme="minorHAnsi" w:cstheme="minorHAnsi"/>
          <w:szCs w:val="22"/>
          <w:lang w:val="en-GB"/>
        </w:rPr>
      </w:pPr>
      <w:r w:rsidRPr="00F1563B">
        <w:rPr>
          <w:rFonts w:asciiTheme="minorHAnsi" w:hAnsiTheme="minorHAnsi" w:cstheme="minorHAnsi"/>
          <w:szCs w:val="22"/>
          <w:lang w:val="en-GB"/>
        </w:rPr>
        <w:t xml:space="preserve">The appointment and recruitment procedure must always be applied fairly and in accordance with employment law and </w:t>
      </w:r>
      <w:r w:rsidR="00655635">
        <w:rPr>
          <w:rFonts w:asciiTheme="minorHAnsi" w:hAnsiTheme="minorHAnsi" w:cstheme="minorHAnsi"/>
          <w:szCs w:val="22"/>
          <w:lang w:val="en-GB"/>
        </w:rPr>
        <w:t>our</w:t>
      </w:r>
      <w:r w:rsidRPr="00F1563B">
        <w:rPr>
          <w:rFonts w:asciiTheme="minorHAnsi" w:hAnsiTheme="minorHAnsi" w:cstheme="minorHAnsi"/>
          <w:szCs w:val="22"/>
          <w:lang w:val="en-GB"/>
        </w:rPr>
        <w:t xml:space="preserve"> Equal Opportunities (Staff) Policy.</w:t>
      </w:r>
    </w:p>
    <w:p w14:paraId="33061AD4" w14:textId="3D930102" w:rsidR="00C2111F" w:rsidRPr="00F1563B" w:rsidRDefault="00BF2F82" w:rsidP="00F1563B">
      <w:pPr>
        <w:pStyle w:val="Heading2"/>
        <w:spacing w:after="120"/>
        <w:rPr>
          <w:rFonts w:asciiTheme="minorHAnsi" w:hAnsiTheme="minorHAnsi" w:cstheme="minorHAnsi"/>
          <w:szCs w:val="22"/>
          <w:lang w:val="en-GB"/>
        </w:rPr>
      </w:pPr>
      <w:r>
        <w:rPr>
          <w:rFonts w:asciiTheme="minorHAnsi" w:hAnsiTheme="minorHAnsi" w:cstheme="minorHAnsi"/>
          <w:szCs w:val="22"/>
          <w:lang w:val="en-GB"/>
        </w:rPr>
        <w:t>We</w:t>
      </w:r>
      <w:r w:rsidR="00C2111F" w:rsidRPr="00F1563B">
        <w:rPr>
          <w:rFonts w:asciiTheme="minorHAnsi" w:hAnsiTheme="minorHAnsi" w:cstheme="minorHAnsi"/>
          <w:szCs w:val="22"/>
          <w:lang w:val="en-GB"/>
        </w:rPr>
        <w:t xml:space="preserve"> comply fully with the provisions of the Rehabilitation of Offenders Act.</w:t>
      </w:r>
    </w:p>
    <w:p w14:paraId="0E1612CA" w14:textId="0F017BD4" w:rsidR="00C2111F" w:rsidRPr="00F1563B" w:rsidRDefault="00BF2F82" w:rsidP="00F1563B">
      <w:pPr>
        <w:pStyle w:val="Heading2"/>
        <w:spacing w:after="120"/>
        <w:rPr>
          <w:rFonts w:asciiTheme="minorHAnsi" w:hAnsiTheme="minorHAnsi" w:cstheme="minorHAnsi"/>
          <w:szCs w:val="22"/>
          <w:lang w:val="en-GB"/>
        </w:rPr>
      </w:pPr>
      <w:r>
        <w:rPr>
          <w:rFonts w:asciiTheme="minorHAnsi" w:hAnsiTheme="minorHAnsi" w:cstheme="minorHAnsi"/>
          <w:szCs w:val="22"/>
          <w:lang w:val="en-GB"/>
        </w:rPr>
        <w:t>We</w:t>
      </w:r>
      <w:r w:rsidR="00C2111F" w:rsidRPr="00F1563B">
        <w:rPr>
          <w:rFonts w:asciiTheme="minorHAnsi" w:hAnsiTheme="minorHAnsi" w:cstheme="minorHAnsi"/>
          <w:szCs w:val="22"/>
          <w:lang w:val="en-GB"/>
        </w:rPr>
        <w:t xml:space="preserve"> will monitor the success of recruitment in relation to diversity aims by requesting applicants to provide equal opportunities details.</w:t>
      </w:r>
    </w:p>
    <w:p w14:paraId="26FCE875" w14:textId="11FC6389" w:rsidR="00C2111F" w:rsidRPr="00F1563B" w:rsidRDefault="00C2111F" w:rsidP="00F1563B">
      <w:pPr>
        <w:pStyle w:val="Heading1"/>
        <w:spacing w:after="120"/>
        <w:rPr>
          <w:rFonts w:asciiTheme="minorHAnsi" w:hAnsiTheme="minorHAnsi" w:cstheme="minorHAnsi"/>
          <w:color w:val="auto"/>
          <w:sz w:val="22"/>
          <w:szCs w:val="22"/>
        </w:rPr>
      </w:pPr>
      <w:bookmarkStart w:id="6" w:name="_Toc417307951"/>
      <w:bookmarkStart w:id="7" w:name="_Toc430271004"/>
      <w:r w:rsidRPr="00F1563B">
        <w:rPr>
          <w:rFonts w:asciiTheme="minorHAnsi" w:hAnsiTheme="minorHAnsi" w:cstheme="minorHAnsi"/>
          <w:color w:val="auto"/>
          <w:sz w:val="22"/>
          <w:szCs w:val="22"/>
        </w:rPr>
        <w:t xml:space="preserve">Core </w:t>
      </w:r>
      <w:r w:rsidR="00BF2F82">
        <w:rPr>
          <w:rFonts w:asciiTheme="minorHAnsi" w:hAnsiTheme="minorHAnsi" w:cstheme="minorHAnsi"/>
          <w:color w:val="auto"/>
          <w:sz w:val="22"/>
          <w:szCs w:val="22"/>
        </w:rPr>
        <w:t>p</w:t>
      </w:r>
      <w:r w:rsidRPr="00F1563B">
        <w:rPr>
          <w:rFonts w:asciiTheme="minorHAnsi" w:hAnsiTheme="minorHAnsi" w:cstheme="minorHAnsi"/>
          <w:color w:val="auto"/>
          <w:sz w:val="22"/>
          <w:szCs w:val="22"/>
        </w:rPr>
        <w:t>rinciples</w:t>
      </w:r>
      <w:bookmarkEnd w:id="6"/>
      <w:bookmarkEnd w:id="7"/>
    </w:p>
    <w:p w14:paraId="61C677F1" w14:textId="773E84DD" w:rsidR="00C2111F" w:rsidRPr="00F1563B" w:rsidRDefault="00BF2F82" w:rsidP="00F1563B">
      <w:pPr>
        <w:pStyle w:val="Heading2"/>
        <w:spacing w:after="120"/>
        <w:rPr>
          <w:rFonts w:asciiTheme="minorHAnsi" w:hAnsiTheme="minorHAnsi" w:cstheme="minorHAnsi"/>
          <w:szCs w:val="22"/>
          <w:lang w:val="en-GB"/>
        </w:rPr>
      </w:pPr>
      <w:r>
        <w:rPr>
          <w:rFonts w:asciiTheme="minorHAnsi" w:hAnsiTheme="minorHAnsi" w:cstheme="minorHAnsi"/>
          <w:szCs w:val="22"/>
          <w:lang w:val="en-GB"/>
        </w:rPr>
        <w:t>We have</w:t>
      </w:r>
      <w:r w:rsidR="00C2111F" w:rsidRPr="00F1563B">
        <w:rPr>
          <w:rFonts w:asciiTheme="minorHAnsi" w:hAnsiTheme="minorHAnsi" w:cstheme="minorHAnsi"/>
          <w:szCs w:val="22"/>
          <w:lang w:val="en-GB"/>
        </w:rPr>
        <w:t xml:space="preserve"> a principle of open competition in </w:t>
      </w:r>
      <w:r>
        <w:rPr>
          <w:rFonts w:asciiTheme="minorHAnsi" w:hAnsiTheme="minorHAnsi" w:cstheme="minorHAnsi"/>
          <w:szCs w:val="22"/>
          <w:lang w:val="en-GB"/>
        </w:rPr>
        <w:t>our</w:t>
      </w:r>
      <w:r w:rsidR="00C2111F" w:rsidRPr="00F1563B">
        <w:rPr>
          <w:rFonts w:asciiTheme="minorHAnsi" w:hAnsiTheme="minorHAnsi" w:cstheme="minorHAnsi"/>
          <w:szCs w:val="22"/>
          <w:lang w:val="en-GB"/>
        </w:rPr>
        <w:t xml:space="preserve"> approach to recruitment and will seek to recruit the best candidate for the job. The recruitment and selection process should ensure the identification of the best candidate suited to the role, the academy and </w:t>
      </w:r>
      <w:r w:rsidR="001E33C3">
        <w:rPr>
          <w:rFonts w:asciiTheme="minorHAnsi" w:hAnsiTheme="minorHAnsi" w:cstheme="minorHAnsi"/>
          <w:szCs w:val="22"/>
          <w:lang w:val="en-GB"/>
        </w:rPr>
        <w:t>our trust</w:t>
      </w:r>
      <w:r w:rsidR="00C2111F" w:rsidRPr="00F1563B">
        <w:rPr>
          <w:rFonts w:asciiTheme="minorHAnsi" w:hAnsiTheme="minorHAnsi" w:cstheme="minorHAnsi"/>
          <w:szCs w:val="22"/>
          <w:lang w:val="en-GB"/>
        </w:rPr>
        <w:t>.</w:t>
      </w:r>
    </w:p>
    <w:p w14:paraId="59261F7C" w14:textId="05D55EF0" w:rsidR="00C2111F" w:rsidRPr="00F1563B" w:rsidRDefault="001E33C3" w:rsidP="00F1563B">
      <w:pPr>
        <w:pStyle w:val="Heading2"/>
        <w:spacing w:after="120"/>
        <w:rPr>
          <w:rFonts w:asciiTheme="minorHAnsi" w:hAnsiTheme="minorHAnsi" w:cstheme="minorHAnsi"/>
          <w:szCs w:val="22"/>
          <w:lang w:val="en-GB"/>
        </w:rPr>
      </w:pPr>
      <w:r>
        <w:rPr>
          <w:rFonts w:asciiTheme="minorHAnsi" w:hAnsiTheme="minorHAnsi" w:cstheme="minorHAnsi"/>
          <w:szCs w:val="22"/>
          <w:lang w:val="en-GB"/>
        </w:rPr>
        <w:t>We</w:t>
      </w:r>
      <w:r w:rsidR="00C2111F" w:rsidRPr="00F1563B">
        <w:rPr>
          <w:rFonts w:asciiTheme="minorHAnsi" w:hAnsiTheme="minorHAnsi" w:cstheme="minorHAnsi"/>
          <w:szCs w:val="22"/>
          <w:lang w:val="en-GB"/>
        </w:rPr>
        <w:t xml:space="preserve"> will ensure reasonable adjustments are made to all stages of the recruitment process as required in order for candidates with a disability to be interviewed and/or appointed to the post.</w:t>
      </w:r>
    </w:p>
    <w:p w14:paraId="65014029" w14:textId="796CE773" w:rsidR="00C2111F" w:rsidRPr="00F1563B" w:rsidRDefault="001E33C3" w:rsidP="00F1563B">
      <w:pPr>
        <w:pStyle w:val="Heading2"/>
        <w:spacing w:after="120"/>
        <w:rPr>
          <w:rFonts w:asciiTheme="minorHAnsi" w:hAnsiTheme="minorHAnsi" w:cstheme="minorHAnsi"/>
          <w:szCs w:val="22"/>
          <w:lang w:val="en-GB"/>
        </w:rPr>
      </w:pPr>
      <w:r>
        <w:rPr>
          <w:rFonts w:asciiTheme="minorHAnsi" w:hAnsiTheme="minorHAnsi" w:cstheme="minorHAnsi"/>
          <w:szCs w:val="22"/>
          <w:lang w:val="en-GB"/>
        </w:rPr>
        <w:t>We</w:t>
      </w:r>
      <w:r w:rsidR="00C2111F" w:rsidRPr="00F1563B">
        <w:rPr>
          <w:rFonts w:asciiTheme="minorHAnsi" w:hAnsiTheme="minorHAnsi" w:cstheme="minorHAnsi"/>
          <w:szCs w:val="22"/>
          <w:lang w:val="en-GB"/>
        </w:rPr>
        <w:t xml:space="preserve"> will ensure that recruitment and selection of staff is conducted in a professional, timely and responsive manner and in compliance with current employment legislation.</w:t>
      </w:r>
    </w:p>
    <w:p w14:paraId="3FF841B3" w14:textId="34A08CCA" w:rsidR="00C2111F" w:rsidRPr="00F1563B" w:rsidRDefault="001E33C3" w:rsidP="00F1563B">
      <w:pPr>
        <w:pStyle w:val="Heading2"/>
        <w:spacing w:after="120"/>
        <w:rPr>
          <w:rFonts w:asciiTheme="minorHAnsi" w:hAnsiTheme="minorHAnsi" w:cstheme="minorHAnsi"/>
          <w:szCs w:val="22"/>
          <w:lang w:val="en-GB"/>
        </w:rPr>
      </w:pPr>
      <w:r>
        <w:rPr>
          <w:rFonts w:asciiTheme="minorHAnsi" w:hAnsiTheme="minorHAnsi" w:cstheme="minorHAnsi"/>
          <w:szCs w:val="22"/>
          <w:lang w:val="en-GB"/>
        </w:rPr>
        <w:t>We</w:t>
      </w:r>
      <w:r w:rsidR="00C2111F" w:rsidRPr="00F1563B">
        <w:rPr>
          <w:rFonts w:asciiTheme="minorHAnsi" w:hAnsiTheme="minorHAnsi" w:cstheme="minorHAnsi"/>
          <w:szCs w:val="22"/>
          <w:lang w:val="en-GB"/>
        </w:rPr>
        <w:t xml:space="preserve"> will ensure that </w:t>
      </w:r>
      <w:r>
        <w:rPr>
          <w:rFonts w:asciiTheme="minorHAnsi" w:hAnsiTheme="minorHAnsi" w:cstheme="minorHAnsi"/>
          <w:szCs w:val="22"/>
          <w:lang w:val="en-GB"/>
        </w:rPr>
        <w:t>our</w:t>
      </w:r>
      <w:r w:rsidR="00C2111F" w:rsidRPr="00F1563B">
        <w:rPr>
          <w:rFonts w:asciiTheme="minorHAnsi" w:hAnsiTheme="minorHAnsi" w:cstheme="minorHAnsi"/>
          <w:szCs w:val="22"/>
          <w:lang w:val="en-GB"/>
        </w:rPr>
        <w:t xml:space="preserve"> recruitment process provides value for money.</w:t>
      </w:r>
    </w:p>
    <w:p w14:paraId="5A4A3AE0" w14:textId="488D054F" w:rsidR="00C2111F" w:rsidRPr="00F1563B" w:rsidRDefault="00C2111F" w:rsidP="00F1563B">
      <w:pPr>
        <w:pStyle w:val="Heading2"/>
        <w:spacing w:after="120"/>
        <w:rPr>
          <w:rFonts w:asciiTheme="minorHAnsi" w:hAnsiTheme="minorHAnsi" w:cstheme="minorHAnsi"/>
          <w:szCs w:val="22"/>
          <w:lang w:val="en-GB"/>
        </w:rPr>
      </w:pPr>
      <w:r w:rsidRPr="00F1563B">
        <w:rPr>
          <w:rFonts w:asciiTheme="minorHAnsi" w:hAnsiTheme="minorHAnsi" w:cstheme="minorHAnsi"/>
          <w:szCs w:val="22"/>
          <w:lang w:val="en-GB"/>
        </w:rPr>
        <w:t>If an employee has a close personal or familial relationship with an applicant they must declare this as soon as they are aware of the individual’s application and avoid any involvement in the recruitment process. If</w:t>
      </w:r>
      <w:r w:rsidR="00BA035A">
        <w:rPr>
          <w:rFonts w:asciiTheme="minorHAnsi" w:hAnsiTheme="minorHAnsi" w:cstheme="minorHAnsi"/>
          <w:szCs w:val="22"/>
          <w:lang w:val="en-GB"/>
        </w:rPr>
        <w:t>,</w:t>
      </w:r>
      <w:r w:rsidRPr="00F1563B">
        <w:rPr>
          <w:rFonts w:asciiTheme="minorHAnsi" w:hAnsiTheme="minorHAnsi" w:cstheme="minorHAnsi"/>
          <w:szCs w:val="22"/>
          <w:lang w:val="en-GB"/>
        </w:rPr>
        <w:t xml:space="preserve"> based on this procedure</w:t>
      </w:r>
      <w:r w:rsidR="00BA035A">
        <w:rPr>
          <w:rFonts w:asciiTheme="minorHAnsi" w:hAnsiTheme="minorHAnsi" w:cstheme="minorHAnsi"/>
          <w:szCs w:val="22"/>
          <w:lang w:val="en-GB"/>
        </w:rPr>
        <w:t>,</w:t>
      </w:r>
      <w:r w:rsidRPr="00F1563B">
        <w:rPr>
          <w:rFonts w:asciiTheme="minorHAnsi" w:hAnsiTheme="minorHAnsi" w:cstheme="minorHAnsi"/>
          <w:szCs w:val="22"/>
          <w:lang w:val="en-GB"/>
        </w:rPr>
        <w:t xml:space="preserve"> they would normally </w:t>
      </w:r>
      <w:r w:rsidRPr="00F1563B">
        <w:rPr>
          <w:rFonts w:asciiTheme="minorHAnsi" w:hAnsiTheme="minorHAnsi" w:cstheme="minorHAnsi"/>
          <w:szCs w:val="22"/>
          <w:lang w:val="en-GB"/>
        </w:rPr>
        <w:lastRenderedPageBreak/>
        <w:t xml:space="preserve">be involved in the process then another manager of equivalent or higher seniority will replace them. In the case of the Principal and Vice Principal a member of </w:t>
      </w:r>
      <w:r w:rsidR="00BA035A">
        <w:rPr>
          <w:rFonts w:asciiTheme="minorHAnsi" w:hAnsiTheme="minorHAnsi" w:cstheme="minorHAnsi"/>
          <w:szCs w:val="22"/>
          <w:lang w:val="en-GB"/>
        </w:rPr>
        <w:t>our</w:t>
      </w:r>
      <w:r w:rsidRPr="00F1563B">
        <w:rPr>
          <w:rFonts w:asciiTheme="minorHAnsi" w:hAnsiTheme="minorHAnsi" w:cstheme="minorHAnsi"/>
          <w:szCs w:val="22"/>
          <w:lang w:val="en-GB"/>
        </w:rPr>
        <w:t xml:space="preserve"> central staff must be involved.</w:t>
      </w:r>
    </w:p>
    <w:p w14:paraId="5712AB76" w14:textId="004A1FF2" w:rsidR="00C2111F" w:rsidRPr="00F1563B" w:rsidRDefault="00C2111F" w:rsidP="00F1563B">
      <w:pPr>
        <w:pStyle w:val="Heading2"/>
        <w:spacing w:after="120"/>
        <w:rPr>
          <w:rFonts w:asciiTheme="minorHAnsi" w:hAnsiTheme="minorHAnsi" w:cstheme="minorHAnsi"/>
          <w:szCs w:val="22"/>
          <w:lang w:val="en-GB"/>
        </w:rPr>
      </w:pPr>
      <w:r w:rsidRPr="00F1563B">
        <w:rPr>
          <w:rFonts w:asciiTheme="minorHAnsi" w:hAnsiTheme="minorHAnsi" w:cstheme="minorHAnsi"/>
          <w:szCs w:val="22"/>
          <w:lang w:val="en-GB"/>
        </w:rPr>
        <w:t xml:space="preserve">All documentation relating to applicants will be treated confidentially in accordance with the </w:t>
      </w:r>
      <w:r w:rsidRPr="00BA035A">
        <w:rPr>
          <w:rFonts w:asciiTheme="minorHAnsi" w:hAnsiTheme="minorHAnsi" w:cstheme="minorHAnsi"/>
          <w:i/>
          <w:iCs/>
          <w:szCs w:val="22"/>
          <w:lang w:val="en-GB"/>
        </w:rPr>
        <w:t>General Data Protection Regulation</w:t>
      </w:r>
      <w:r w:rsidRPr="00F1563B">
        <w:rPr>
          <w:rFonts w:asciiTheme="minorHAnsi" w:hAnsiTheme="minorHAnsi" w:cstheme="minorHAnsi"/>
          <w:szCs w:val="22"/>
          <w:lang w:val="en-GB"/>
        </w:rPr>
        <w:t xml:space="preserve"> (GDPR), </w:t>
      </w:r>
      <w:r w:rsidRPr="00BA035A">
        <w:rPr>
          <w:rFonts w:asciiTheme="minorHAnsi" w:hAnsiTheme="minorHAnsi" w:cstheme="minorHAnsi"/>
          <w:i/>
          <w:iCs/>
          <w:szCs w:val="22"/>
          <w:lang w:val="en-GB"/>
        </w:rPr>
        <w:t>Data Protection Act</w:t>
      </w:r>
      <w:r w:rsidRPr="00F1563B">
        <w:rPr>
          <w:rFonts w:asciiTheme="minorHAnsi" w:hAnsiTheme="minorHAnsi" w:cstheme="minorHAnsi"/>
          <w:szCs w:val="22"/>
          <w:lang w:val="en-GB"/>
        </w:rPr>
        <w:t xml:space="preserve"> (DPA) and </w:t>
      </w:r>
      <w:r w:rsidR="00BA035A">
        <w:rPr>
          <w:rFonts w:asciiTheme="minorHAnsi" w:hAnsiTheme="minorHAnsi" w:cstheme="minorHAnsi"/>
          <w:szCs w:val="22"/>
          <w:lang w:val="en-GB"/>
        </w:rPr>
        <w:t>our d</w:t>
      </w:r>
      <w:r w:rsidRPr="00F1563B">
        <w:rPr>
          <w:rFonts w:asciiTheme="minorHAnsi" w:hAnsiTheme="minorHAnsi" w:cstheme="minorHAnsi"/>
          <w:szCs w:val="22"/>
          <w:lang w:val="en-GB"/>
        </w:rPr>
        <w:t xml:space="preserve">ata </w:t>
      </w:r>
      <w:r w:rsidR="00BA035A">
        <w:rPr>
          <w:rFonts w:asciiTheme="minorHAnsi" w:hAnsiTheme="minorHAnsi" w:cstheme="minorHAnsi"/>
          <w:szCs w:val="22"/>
          <w:lang w:val="en-GB"/>
        </w:rPr>
        <w:t>p</w:t>
      </w:r>
      <w:r w:rsidRPr="00F1563B">
        <w:rPr>
          <w:rFonts w:asciiTheme="minorHAnsi" w:hAnsiTheme="minorHAnsi" w:cstheme="minorHAnsi"/>
          <w:szCs w:val="22"/>
          <w:lang w:val="en-GB"/>
        </w:rPr>
        <w:t xml:space="preserve">rotection </w:t>
      </w:r>
      <w:r w:rsidR="00BA035A">
        <w:rPr>
          <w:rFonts w:asciiTheme="minorHAnsi" w:hAnsiTheme="minorHAnsi" w:cstheme="minorHAnsi"/>
          <w:szCs w:val="22"/>
          <w:lang w:val="en-GB"/>
        </w:rPr>
        <w:t>p</w:t>
      </w:r>
      <w:r w:rsidRPr="00F1563B">
        <w:rPr>
          <w:rFonts w:asciiTheme="minorHAnsi" w:hAnsiTheme="minorHAnsi" w:cstheme="minorHAnsi"/>
          <w:szCs w:val="22"/>
          <w:lang w:val="en-GB"/>
        </w:rPr>
        <w:t xml:space="preserve">olicy. Applicants will have the right to access any documentation held on them in accordance with the </w:t>
      </w:r>
      <w:r w:rsidRPr="006A0CA6">
        <w:rPr>
          <w:rFonts w:asciiTheme="minorHAnsi" w:hAnsiTheme="minorHAnsi" w:cstheme="minorHAnsi"/>
          <w:i/>
          <w:iCs/>
          <w:szCs w:val="22"/>
          <w:lang w:val="en-GB"/>
        </w:rPr>
        <w:t>Freedom of Information Act</w:t>
      </w:r>
      <w:r w:rsidRPr="00F1563B">
        <w:rPr>
          <w:rFonts w:asciiTheme="minorHAnsi" w:hAnsiTheme="minorHAnsi" w:cstheme="minorHAnsi"/>
          <w:szCs w:val="22"/>
          <w:lang w:val="en-GB"/>
        </w:rPr>
        <w:t xml:space="preserve"> and </w:t>
      </w:r>
      <w:r w:rsidR="006A0CA6">
        <w:rPr>
          <w:rFonts w:asciiTheme="minorHAnsi" w:hAnsiTheme="minorHAnsi" w:cstheme="minorHAnsi"/>
          <w:szCs w:val="22"/>
          <w:lang w:val="en-GB"/>
        </w:rPr>
        <w:t>our data protection policy</w:t>
      </w:r>
      <w:r w:rsidRPr="00F1563B">
        <w:rPr>
          <w:rFonts w:asciiTheme="minorHAnsi" w:hAnsiTheme="minorHAnsi" w:cstheme="minorHAnsi"/>
          <w:szCs w:val="22"/>
          <w:lang w:val="en-GB"/>
        </w:rPr>
        <w:t>.</w:t>
      </w:r>
    </w:p>
    <w:p w14:paraId="277CE1B8" w14:textId="77777777" w:rsidR="00414798" w:rsidRDefault="00414798">
      <w:pPr>
        <w:rPr>
          <w:rFonts w:eastAsia="Times New Roman" w:cstheme="minorHAnsi"/>
          <w:b/>
        </w:rPr>
      </w:pPr>
      <w:bookmarkStart w:id="8" w:name="_Toc417307952"/>
      <w:bookmarkStart w:id="9" w:name="_Toc430271005"/>
      <w:r>
        <w:rPr>
          <w:rFonts w:cstheme="minorHAnsi"/>
        </w:rPr>
        <w:br w:type="page"/>
      </w:r>
    </w:p>
    <w:p w14:paraId="5222793D" w14:textId="44FE2D15" w:rsidR="00C2111F" w:rsidRPr="00F1563B" w:rsidRDefault="00414798" w:rsidP="00414798">
      <w:pPr>
        <w:pStyle w:val="Heading1"/>
        <w:numPr>
          <w:ilvl w:val="0"/>
          <w:numId w:val="0"/>
        </w:numPr>
        <w:spacing w:after="120"/>
        <w:ind w:left="432" w:hanging="432"/>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Appendix 1 - </w:t>
      </w:r>
      <w:r w:rsidR="00C2111F" w:rsidRPr="00F1563B">
        <w:rPr>
          <w:rFonts w:asciiTheme="minorHAnsi" w:hAnsiTheme="minorHAnsi" w:cstheme="minorHAnsi"/>
          <w:color w:val="auto"/>
          <w:sz w:val="22"/>
          <w:szCs w:val="22"/>
        </w:rPr>
        <w:t xml:space="preserve">Recruitment </w:t>
      </w:r>
      <w:r w:rsidR="006A0CA6">
        <w:rPr>
          <w:rFonts w:asciiTheme="minorHAnsi" w:hAnsiTheme="minorHAnsi" w:cstheme="minorHAnsi"/>
          <w:color w:val="auto"/>
          <w:sz w:val="22"/>
          <w:szCs w:val="22"/>
        </w:rPr>
        <w:t>and</w:t>
      </w:r>
      <w:r w:rsidR="00C2111F" w:rsidRPr="00F1563B">
        <w:rPr>
          <w:rFonts w:asciiTheme="minorHAnsi" w:hAnsiTheme="minorHAnsi" w:cstheme="minorHAnsi"/>
          <w:color w:val="auto"/>
          <w:sz w:val="22"/>
          <w:szCs w:val="22"/>
        </w:rPr>
        <w:t xml:space="preserve"> </w:t>
      </w:r>
      <w:r w:rsidR="006A0CA6">
        <w:rPr>
          <w:rFonts w:asciiTheme="minorHAnsi" w:hAnsiTheme="minorHAnsi" w:cstheme="minorHAnsi"/>
          <w:color w:val="auto"/>
          <w:sz w:val="22"/>
          <w:szCs w:val="22"/>
        </w:rPr>
        <w:t>s</w:t>
      </w:r>
      <w:r w:rsidR="00C2111F" w:rsidRPr="00F1563B">
        <w:rPr>
          <w:rFonts w:asciiTheme="minorHAnsi" w:hAnsiTheme="minorHAnsi" w:cstheme="minorHAnsi"/>
          <w:color w:val="auto"/>
          <w:sz w:val="22"/>
          <w:szCs w:val="22"/>
        </w:rPr>
        <w:t xml:space="preserve">election </w:t>
      </w:r>
      <w:r w:rsidR="006A0CA6">
        <w:rPr>
          <w:rFonts w:asciiTheme="minorHAnsi" w:hAnsiTheme="minorHAnsi" w:cstheme="minorHAnsi"/>
          <w:color w:val="auto"/>
          <w:sz w:val="22"/>
          <w:szCs w:val="22"/>
        </w:rPr>
        <w:t>p</w:t>
      </w:r>
      <w:r w:rsidR="00C2111F" w:rsidRPr="00F1563B">
        <w:rPr>
          <w:rFonts w:asciiTheme="minorHAnsi" w:hAnsiTheme="minorHAnsi" w:cstheme="minorHAnsi"/>
          <w:color w:val="auto"/>
          <w:sz w:val="22"/>
          <w:szCs w:val="22"/>
        </w:rPr>
        <w:t>rocedure</w:t>
      </w:r>
      <w:bookmarkEnd w:id="8"/>
      <w:bookmarkEnd w:id="9"/>
    </w:p>
    <w:p w14:paraId="6FBEFAAA" w14:textId="65702D81" w:rsidR="00C2111F" w:rsidRPr="00F1563B" w:rsidRDefault="00C2111F" w:rsidP="00414798">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This procedure outlines the key stages of recruitment and selection for a vacant post. A commitment to safeguarding should be clear and explicit at all stages of the recruitment and selection process.</w:t>
      </w:r>
    </w:p>
    <w:p w14:paraId="7007A9B7" w14:textId="4D25D664" w:rsidR="00C2111F" w:rsidRPr="006A0CA6" w:rsidRDefault="00C2111F" w:rsidP="00F1563B">
      <w:pPr>
        <w:spacing w:after="120" w:line="240" w:lineRule="auto"/>
        <w:rPr>
          <w:rFonts w:cstheme="minorHAnsi"/>
          <w:bCs/>
          <w:i/>
          <w:iCs/>
        </w:rPr>
      </w:pPr>
      <w:r w:rsidRPr="006A0CA6">
        <w:rPr>
          <w:rFonts w:cstheme="minorHAnsi"/>
          <w:bCs/>
          <w:i/>
          <w:iCs/>
        </w:rPr>
        <w:t xml:space="preserve">Preparation </w:t>
      </w:r>
      <w:r w:rsidR="006A0CA6" w:rsidRPr="006A0CA6">
        <w:rPr>
          <w:rFonts w:cstheme="minorHAnsi"/>
          <w:bCs/>
          <w:i/>
          <w:iCs/>
        </w:rPr>
        <w:t>s</w:t>
      </w:r>
      <w:r w:rsidRPr="006A0CA6">
        <w:rPr>
          <w:rFonts w:cstheme="minorHAnsi"/>
          <w:bCs/>
          <w:i/>
          <w:iCs/>
        </w:rPr>
        <w:t>tage</w:t>
      </w:r>
    </w:p>
    <w:p w14:paraId="2AE0F831" w14:textId="2F9F9845"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The preparation stage is an essential step to reduce the risk of appointing someone unsuitable. The recruitment and selection process should not commence until approval has been sought. The approval process may include a ‘Request to Recruit’ form, prepared by the recruiting manager (with support from HR), which will include the job description and person specification along with the salary range and recruitment costs.</w:t>
      </w:r>
    </w:p>
    <w:p w14:paraId="23B98552" w14:textId="22F86173" w:rsidR="00C2111F" w:rsidRPr="006A0CA6" w:rsidRDefault="00C2111F" w:rsidP="00456D9D">
      <w:pPr>
        <w:pStyle w:val="Heading2"/>
        <w:numPr>
          <w:ilvl w:val="0"/>
          <w:numId w:val="0"/>
        </w:numPr>
        <w:spacing w:after="120"/>
        <w:ind w:left="426"/>
        <w:rPr>
          <w:rFonts w:asciiTheme="minorHAnsi" w:hAnsiTheme="minorHAnsi" w:cstheme="minorHAnsi"/>
          <w:b/>
          <w:szCs w:val="22"/>
          <w:lang w:val="en-GB"/>
        </w:rPr>
      </w:pPr>
      <w:r w:rsidRPr="00F1563B">
        <w:rPr>
          <w:rFonts w:asciiTheme="minorHAnsi" w:hAnsiTheme="minorHAnsi" w:cstheme="minorHAnsi"/>
          <w:szCs w:val="22"/>
          <w:lang w:val="en-GB"/>
        </w:rPr>
        <w:t>HR will advise the recruiting manager on the most effective advertising method. As a minimum all posts should be advertised on the ATT website.</w:t>
      </w:r>
    </w:p>
    <w:p w14:paraId="6962238D" w14:textId="77561FD6" w:rsidR="00C2111F" w:rsidRPr="006A0CA6"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The job description must accurately reflect the requirements of the post, and must reference the responsibility for safeguarding and promoting the welfare of children.</w:t>
      </w:r>
    </w:p>
    <w:p w14:paraId="548A5393" w14:textId="2F078486" w:rsidR="00C2111F" w:rsidRPr="006A0CA6"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The person specification should state the essential and desirable criteria in terms of skills, aptitudes, knowledge and experience for the job.  The person specification must reference suitability to work with children as an essential criteri</w:t>
      </w:r>
      <w:r w:rsidR="006A0CA6">
        <w:rPr>
          <w:rFonts w:asciiTheme="minorHAnsi" w:hAnsiTheme="minorHAnsi" w:cstheme="minorHAnsi"/>
          <w:szCs w:val="22"/>
          <w:lang w:val="en-GB"/>
        </w:rPr>
        <w:t>on</w:t>
      </w:r>
      <w:r w:rsidRPr="00F1563B">
        <w:rPr>
          <w:rFonts w:asciiTheme="minorHAnsi" w:hAnsiTheme="minorHAnsi" w:cstheme="minorHAnsi"/>
          <w:szCs w:val="22"/>
          <w:lang w:val="en-GB"/>
        </w:rPr>
        <w:t xml:space="preserve">. Care must be taken to ensure that </w:t>
      </w:r>
      <w:r w:rsidR="006A0CA6">
        <w:rPr>
          <w:rFonts w:asciiTheme="minorHAnsi" w:hAnsiTheme="minorHAnsi" w:cstheme="minorHAnsi"/>
          <w:szCs w:val="22"/>
          <w:lang w:val="en-GB"/>
        </w:rPr>
        <w:t xml:space="preserve">the </w:t>
      </w:r>
      <w:r w:rsidRPr="00F1563B">
        <w:rPr>
          <w:rFonts w:asciiTheme="minorHAnsi" w:hAnsiTheme="minorHAnsi" w:cstheme="minorHAnsi"/>
          <w:szCs w:val="22"/>
          <w:lang w:val="en-GB"/>
        </w:rPr>
        <w:t>criteria used in the person specification do not indirectly discriminate. HR can give assistance and guidance should this be required.</w:t>
      </w:r>
    </w:p>
    <w:p w14:paraId="72090FD7" w14:textId="1A69A855" w:rsidR="00C2111F" w:rsidRPr="006A0CA6" w:rsidRDefault="00C2111F" w:rsidP="00456D9D">
      <w:pPr>
        <w:pStyle w:val="Heading2"/>
        <w:numPr>
          <w:ilvl w:val="0"/>
          <w:numId w:val="0"/>
        </w:numPr>
        <w:spacing w:after="120"/>
        <w:ind w:left="426"/>
        <w:rPr>
          <w:rFonts w:asciiTheme="minorHAnsi" w:hAnsiTheme="minorHAnsi" w:cstheme="minorHAnsi"/>
          <w:szCs w:val="22"/>
          <w:lang w:val="en-GB"/>
        </w:rPr>
      </w:pPr>
      <w:r w:rsidRPr="006A0CA6">
        <w:rPr>
          <w:rFonts w:asciiTheme="minorHAnsi" w:hAnsiTheme="minorHAnsi" w:cstheme="minorHAnsi"/>
          <w:szCs w:val="22"/>
          <w:lang w:val="en-GB"/>
        </w:rPr>
        <w:t>Once the ‘Request to Recruit’ form has been produced, it should then be passed to Finance to advise on any budgetary implication. The Principal is ultimately responsible for approving the ‘Request to Recruit’ form for any roles that replace an exiting member of staff. ATT Executive Leadership Team (ELT) is responsible for approving any senior leadership positions and newly created roles.</w:t>
      </w:r>
    </w:p>
    <w:p w14:paraId="60B1ABC1" w14:textId="3FA105BA" w:rsidR="00C2111F" w:rsidRPr="006A0CA6" w:rsidRDefault="00C2111F" w:rsidP="00F1563B">
      <w:pPr>
        <w:spacing w:after="120" w:line="240" w:lineRule="auto"/>
        <w:rPr>
          <w:rFonts w:cstheme="minorHAnsi"/>
          <w:bCs/>
          <w:i/>
          <w:iCs/>
        </w:rPr>
      </w:pPr>
      <w:r w:rsidRPr="006A0CA6">
        <w:rPr>
          <w:rFonts w:cstheme="minorHAnsi"/>
          <w:bCs/>
          <w:i/>
          <w:iCs/>
        </w:rPr>
        <w:t xml:space="preserve">Advertising </w:t>
      </w:r>
      <w:r w:rsidR="006A0CA6" w:rsidRPr="006A0CA6">
        <w:rPr>
          <w:rFonts w:cstheme="minorHAnsi"/>
          <w:bCs/>
          <w:i/>
          <w:iCs/>
        </w:rPr>
        <w:t>f</w:t>
      </w:r>
      <w:r w:rsidRPr="006A0CA6">
        <w:rPr>
          <w:rFonts w:cstheme="minorHAnsi"/>
          <w:bCs/>
          <w:i/>
          <w:iCs/>
        </w:rPr>
        <w:t xml:space="preserve">ollowing </w:t>
      </w:r>
      <w:r w:rsidR="006A0CA6" w:rsidRPr="006A0CA6">
        <w:rPr>
          <w:rFonts w:cstheme="minorHAnsi"/>
          <w:bCs/>
          <w:i/>
          <w:iCs/>
        </w:rPr>
        <w:t>a</w:t>
      </w:r>
      <w:r w:rsidRPr="006A0CA6">
        <w:rPr>
          <w:rFonts w:cstheme="minorHAnsi"/>
          <w:bCs/>
          <w:i/>
          <w:iCs/>
        </w:rPr>
        <w:t>pproval</w:t>
      </w:r>
    </w:p>
    <w:p w14:paraId="5D67BC1D" w14:textId="77777777"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All adverts must reference our commitment to safeguarding and promoting the welfare of children, including that the successful applicant will need to obtain an enhanced Disclosure and Barring Service check.</w:t>
      </w:r>
    </w:p>
    <w:p w14:paraId="31BF4F9D" w14:textId="39E83962"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Should any staff be fulfilling a temporary role that becomes permanent then they will be required to apply for the position when it is advertised.</w:t>
      </w:r>
    </w:p>
    <w:p w14:paraId="1750768A" w14:textId="4F6D278E"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 xml:space="preserve">Positions will normally be advertised for two weeks and require the candidate to complete </w:t>
      </w:r>
      <w:r w:rsidR="006A0CA6">
        <w:rPr>
          <w:rFonts w:asciiTheme="minorHAnsi" w:hAnsiTheme="minorHAnsi" w:cstheme="minorHAnsi"/>
          <w:szCs w:val="22"/>
          <w:lang w:val="en-GB"/>
        </w:rPr>
        <w:t>our</w:t>
      </w:r>
      <w:r w:rsidRPr="00F1563B">
        <w:rPr>
          <w:rFonts w:asciiTheme="minorHAnsi" w:hAnsiTheme="minorHAnsi" w:cstheme="minorHAnsi"/>
          <w:szCs w:val="22"/>
          <w:lang w:val="en-GB"/>
        </w:rPr>
        <w:t xml:space="preserve"> </w:t>
      </w:r>
      <w:r w:rsidR="006A0CA6">
        <w:rPr>
          <w:rFonts w:asciiTheme="minorHAnsi" w:hAnsiTheme="minorHAnsi" w:cstheme="minorHAnsi"/>
          <w:szCs w:val="22"/>
          <w:lang w:val="en-GB"/>
        </w:rPr>
        <w:t>a</w:t>
      </w:r>
      <w:r w:rsidRPr="00F1563B">
        <w:rPr>
          <w:rFonts w:asciiTheme="minorHAnsi" w:hAnsiTheme="minorHAnsi" w:cstheme="minorHAnsi"/>
          <w:szCs w:val="22"/>
          <w:lang w:val="en-GB"/>
        </w:rPr>
        <w:t xml:space="preserve">pplication </w:t>
      </w:r>
      <w:r w:rsidR="006A0CA6">
        <w:rPr>
          <w:rFonts w:asciiTheme="minorHAnsi" w:hAnsiTheme="minorHAnsi" w:cstheme="minorHAnsi"/>
          <w:szCs w:val="22"/>
          <w:lang w:val="en-GB"/>
        </w:rPr>
        <w:t>f</w:t>
      </w:r>
      <w:r w:rsidRPr="00F1563B">
        <w:rPr>
          <w:rFonts w:asciiTheme="minorHAnsi" w:hAnsiTheme="minorHAnsi" w:cstheme="minorHAnsi"/>
          <w:szCs w:val="22"/>
          <w:lang w:val="en-GB"/>
        </w:rPr>
        <w:t xml:space="preserve">orm. Internal advertisements may be advertised for a minimum of one week and candidates may be asked to complete </w:t>
      </w:r>
      <w:r w:rsidR="006A0CA6">
        <w:rPr>
          <w:rFonts w:asciiTheme="minorHAnsi" w:hAnsiTheme="minorHAnsi" w:cstheme="minorHAnsi"/>
          <w:szCs w:val="22"/>
          <w:lang w:val="en-GB"/>
        </w:rPr>
        <w:t>our</w:t>
      </w:r>
      <w:r w:rsidR="006A0CA6" w:rsidRPr="00F1563B">
        <w:rPr>
          <w:rFonts w:asciiTheme="minorHAnsi" w:hAnsiTheme="minorHAnsi" w:cstheme="minorHAnsi"/>
          <w:szCs w:val="22"/>
          <w:lang w:val="en-GB"/>
        </w:rPr>
        <w:t xml:space="preserve"> </w:t>
      </w:r>
      <w:r w:rsidR="006A0CA6">
        <w:rPr>
          <w:rFonts w:asciiTheme="minorHAnsi" w:hAnsiTheme="minorHAnsi" w:cstheme="minorHAnsi"/>
          <w:szCs w:val="22"/>
          <w:lang w:val="en-GB"/>
        </w:rPr>
        <w:t>a</w:t>
      </w:r>
      <w:r w:rsidR="006A0CA6" w:rsidRPr="00F1563B">
        <w:rPr>
          <w:rFonts w:asciiTheme="minorHAnsi" w:hAnsiTheme="minorHAnsi" w:cstheme="minorHAnsi"/>
          <w:szCs w:val="22"/>
          <w:lang w:val="en-GB"/>
        </w:rPr>
        <w:t xml:space="preserve">pplication </w:t>
      </w:r>
      <w:r w:rsidR="006A0CA6">
        <w:rPr>
          <w:rFonts w:asciiTheme="minorHAnsi" w:hAnsiTheme="minorHAnsi" w:cstheme="minorHAnsi"/>
          <w:szCs w:val="22"/>
          <w:lang w:val="en-GB"/>
        </w:rPr>
        <w:t>f</w:t>
      </w:r>
      <w:r w:rsidR="006A0CA6" w:rsidRPr="00F1563B">
        <w:rPr>
          <w:rFonts w:asciiTheme="minorHAnsi" w:hAnsiTheme="minorHAnsi" w:cstheme="minorHAnsi"/>
          <w:szCs w:val="22"/>
          <w:lang w:val="en-GB"/>
        </w:rPr>
        <w:t>orm</w:t>
      </w:r>
      <w:r w:rsidRPr="00F1563B">
        <w:rPr>
          <w:rFonts w:asciiTheme="minorHAnsi" w:hAnsiTheme="minorHAnsi" w:cstheme="minorHAnsi"/>
          <w:szCs w:val="22"/>
          <w:lang w:val="en-GB"/>
        </w:rPr>
        <w:t>.</w:t>
      </w:r>
    </w:p>
    <w:p w14:paraId="299ED93A" w14:textId="3359FE75" w:rsidR="00C2111F" w:rsidRPr="00F1563B" w:rsidRDefault="006A0CA6" w:rsidP="00456D9D">
      <w:pPr>
        <w:pStyle w:val="Heading2"/>
        <w:numPr>
          <w:ilvl w:val="0"/>
          <w:numId w:val="0"/>
        </w:numPr>
        <w:spacing w:after="120"/>
        <w:ind w:left="426"/>
        <w:rPr>
          <w:rFonts w:asciiTheme="minorHAnsi" w:hAnsiTheme="minorHAnsi" w:cstheme="minorHAnsi"/>
          <w:szCs w:val="22"/>
          <w:lang w:val="en-GB"/>
        </w:rPr>
      </w:pPr>
      <w:r>
        <w:rPr>
          <w:rFonts w:asciiTheme="minorHAnsi" w:hAnsiTheme="minorHAnsi" w:cstheme="minorHAnsi"/>
          <w:szCs w:val="22"/>
          <w:lang w:val="en-GB"/>
        </w:rPr>
        <w:t>The</w:t>
      </w:r>
      <w:r w:rsidR="00C2111F" w:rsidRPr="00F1563B">
        <w:rPr>
          <w:rFonts w:asciiTheme="minorHAnsi" w:hAnsiTheme="minorHAnsi" w:cstheme="minorHAnsi"/>
          <w:szCs w:val="22"/>
          <w:lang w:val="en-GB"/>
        </w:rPr>
        <w:t xml:space="preserve"> advert and related paperwork </w:t>
      </w:r>
      <w:r>
        <w:rPr>
          <w:rFonts w:asciiTheme="minorHAnsi" w:hAnsiTheme="minorHAnsi" w:cstheme="minorHAnsi"/>
          <w:szCs w:val="22"/>
          <w:lang w:val="en-GB"/>
        </w:rPr>
        <w:t xml:space="preserve">should be submitted </w:t>
      </w:r>
      <w:r w:rsidR="00C2111F" w:rsidRPr="00F1563B">
        <w:rPr>
          <w:rFonts w:asciiTheme="minorHAnsi" w:hAnsiTheme="minorHAnsi" w:cstheme="minorHAnsi"/>
          <w:szCs w:val="22"/>
          <w:lang w:val="en-GB"/>
        </w:rPr>
        <w:t>to HR</w:t>
      </w:r>
      <w:r w:rsidR="00C2111F" w:rsidRPr="00F1563B">
        <w:rPr>
          <w:rFonts w:asciiTheme="minorHAnsi" w:hAnsiTheme="minorHAnsi" w:cstheme="minorHAnsi"/>
          <w:color w:val="FF0000"/>
          <w:szCs w:val="22"/>
          <w:lang w:val="en-GB"/>
        </w:rPr>
        <w:t xml:space="preserve"> </w:t>
      </w:r>
      <w:r w:rsidR="00C2111F" w:rsidRPr="00F1563B">
        <w:rPr>
          <w:rFonts w:asciiTheme="minorHAnsi" w:hAnsiTheme="minorHAnsi" w:cstheme="minorHAnsi"/>
          <w:szCs w:val="22"/>
          <w:lang w:val="en-GB"/>
        </w:rPr>
        <w:t>who will manage the advertising process.</w:t>
      </w:r>
    </w:p>
    <w:p w14:paraId="7AE2F390" w14:textId="3AF5341E" w:rsidR="00C2111F" w:rsidRPr="006A0CA6" w:rsidRDefault="00C2111F" w:rsidP="00F1563B">
      <w:pPr>
        <w:pStyle w:val="ListParagraph"/>
        <w:spacing w:after="120" w:line="240" w:lineRule="auto"/>
        <w:ind w:left="0"/>
        <w:contextualSpacing w:val="0"/>
        <w:rPr>
          <w:rFonts w:cstheme="minorHAnsi"/>
          <w:bCs/>
          <w:i/>
          <w:iCs/>
        </w:rPr>
      </w:pPr>
      <w:r w:rsidRPr="006A0CA6">
        <w:rPr>
          <w:rFonts w:cstheme="minorHAnsi"/>
          <w:bCs/>
          <w:i/>
          <w:iCs/>
        </w:rPr>
        <w:t xml:space="preserve">Shortlisting </w:t>
      </w:r>
      <w:r w:rsidR="006A0CA6">
        <w:rPr>
          <w:rFonts w:cstheme="minorHAnsi"/>
          <w:bCs/>
          <w:i/>
          <w:iCs/>
        </w:rPr>
        <w:t>c</w:t>
      </w:r>
      <w:r w:rsidRPr="006A0CA6">
        <w:rPr>
          <w:rFonts w:cstheme="minorHAnsi"/>
          <w:bCs/>
          <w:i/>
          <w:iCs/>
        </w:rPr>
        <w:t>andidates</w:t>
      </w:r>
    </w:p>
    <w:p w14:paraId="6BB9914E" w14:textId="0C07970B" w:rsidR="00C2111F" w:rsidRPr="00F1563B" w:rsidRDefault="00C2111F" w:rsidP="00456D9D">
      <w:pPr>
        <w:pStyle w:val="Heading2"/>
        <w:numPr>
          <w:ilvl w:val="0"/>
          <w:numId w:val="0"/>
        </w:numPr>
        <w:spacing w:after="120"/>
        <w:ind w:firstLine="426"/>
        <w:rPr>
          <w:rFonts w:asciiTheme="minorHAnsi" w:hAnsiTheme="minorHAnsi" w:cstheme="minorHAnsi"/>
          <w:szCs w:val="22"/>
          <w:lang w:val="en-GB"/>
        </w:rPr>
      </w:pPr>
      <w:r w:rsidRPr="00F1563B">
        <w:rPr>
          <w:rFonts w:asciiTheme="minorHAnsi" w:hAnsiTheme="minorHAnsi" w:cstheme="minorHAnsi"/>
          <w:szCs w:val="22"/>
          <w:lang w:val="en-GB"/>
        </w:rPr>
        <w:t xml:space="preserve">If </w:t>
      </w:r>
      <w:r w:rsidR="006A0CA6">
        <w:rPr>
          <w:rFonts w:asciiTheme="minorHAnsi" w:hAnsiTheme="minorHAnsi" w:cstheme="minorHAnsi"/>
          <w:szCs w:val="22"/>
          <w:lang w:val="en-GB"/>
        </w:rPr>
        <w:t>our application form</w:t>
      </w:r>
      <w:r w:rsidRPr="00F1563B">
        <w:rPr>
          <w:rFonts w:asciiTheme="minorHAnsi" w:hAnsiTheme="minorHAnsi" w:cstheme="minorHAnsi"/>
          <w:szCs w:val="22"/>
          <w:lang w:val="en-GB"/>
        </w:rPr>
        <w:t xml:space="preserve"> is not completed the candidate will not be considered for the role.</w:t>
      </w:r>
    </w:p>
    <w:p w14:paraId="60698F58" w14:textId="77813A02"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 xml:space="preserve">This stage must be carried out by a minimum of two members of staff, at least one of </w:t>
      </w:r>
      <w:r w:rsidR="004555EF">
        <w:rPr>
          <w:rFonts w:asciiTheme="minorHAnsi" w:hAnsiTheme="minorHAnsi" w:cstheme="minorHAnsi"/>
          <w:szCs w:val="22"/>
          <w:lang w:val="en-GB"/>
        </w:rPr>
        <w:t>whom</w:t>
      </w:r>
      <w:r w:rsidRPr="00F1563B">
        <w:rPr>
          <w:rFonts w:asciiTheme="minorHAnsi" w:hAnsiTheme="minorHAnsi" w:cstheme="minorHAnsi"/>
          <w:szCs w:val="22"/>
          <w:lang w:val="en-GB"/>
        </w:rPr>
        <w:t xml:space="preserve"> has been trained in safer recruitment.</w:t>
      </w:r>
    </w:p>
    <w:p w14:paraId="26879F0D" w14:textId="77777777"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Candidates should be assessed against the selection criteria detailed in the person specification. Only candidates who meet all the essential criteria should be shortlisted. Where possible, candidates not shortlisted should be informed their application has been unsuccessful.</w:t>
      </w:r>
    </w:p>
    <w:p w14:paraId="1F3FABD0" w14:textId="507F39BA"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 xml:space="preserve">Notes of shortlisting decisions for each candidate should be recorded. If an application is received from an </w:t>
      </w:r>
      <w:r w:rsidR="004555EF">
        <w:rPr>
          <w:rFonts w:asciiTheme="minorHAnsi" w:hAnsiTheme="minorHAnsi" w:cstheme="minorHAnsi"/>
          <w:szCs w:val="22"/>
          <w:lang w:val="en-GB"/>
        </w:rPr>
        <w:t>existing</w:t>
      </w:r>
      <w:r w:rsidRPr="00F1563B">
        <w:rPr>
          <w:rFonts w:asciiTheme="minorHAnsi" w:hAnsiTheme="minorHAnsi" w:cstheme="minorHAnsi"/>
          <w:szCs w:val="22"/>
          <w:lang w:val="en-GB"/>
        </w:rPr>
        <w:t xml:space="preserve"> staff member at risk of redundancy and they meet all essential </w:t>
      </w:r>
      <w:r w:rsidRPr="00F1563B">
        <w:rPr>
          <w:rFonts w:asciiTheme="minorHAnsi" w:hAnsiTheme="minorHAnsi" w:cstheme="minorHAnsi"/>
          <w:szCs w:val="22"/>
          <w:lang w:val="en-GB"/>
        </w:rPr>
        <w:lastRenderedPageBreak/>
        <w:t>criteria, an interview must be offered. Notes should be returned to HR once the shortlisted candidates have been interviewed.</w:t>
      </w:r>
    </w:p>
    <w:p w14:paraId="1D8269BA" w14:textId="273D0F26"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If</w:t>
      </w:r>
      <w:r w:rsidR="004555EF">
        <w:rPr>
          <w:rFonts w:asciiTheme="minorHAnsi" w:hAnsiTheme="minorHAnsi" w:cstheme="minorHAnsi"/>
          <w:szCs w:val="22"/>
          <w:lang w:val="en-GB"/>
        </w:rPr>
        <w:t>,</w:t>
      </w:r>
      <w:r w:rsidRPr="00F1563B">
        <w:rPr>
          <w:rFonts w:asciiTheme="minorHAnsi" w:hAnsiTheme="minorHAnsi" w:cstheme="minorHAnsi"/>
          <w:szCs w:val="22"/>
          <w:lang w:val="en-GB"/>
        </w:rPr>
        <w:t xml:space="preserve"> when shortlisting</w:t>
      </w:r>
      <w:r w:rsidR="004555EF">
        <w:rPr>
          <w:rFonts w:asciiTheme="minorHAnsi" w:hAnsiTheme="minorHAnsi" w:cstheme="minorHAnsi"/>
          <w:szCs w:val="22"/>
          <w:lang w:val="en-GB"/>
        </w:rPr>
        <w:t>,</w:t>
      </w:r>
      <w:r w:rsidRPr="00F1563B">
        <w:rPr>
          <w:rFonts w:asciiTheme="minorHAnsi" w:hAnsiTheme="minorHAnsi" w:cstheme="minorHAnsi"/>
          <w:szCs w:val="22"/>
          <w:lang w:val="en-GB"/>
        </w:rPr>
        <w:t xml:space="preserve"> there is only one applicant </w:t>
      </w:r>
      <w:r w:rsidR="004555EF">
        <w:rPr>
          <w:rFonts w:asciiTheme="minorHAnsi" w:hAnsiTheme="minorHAnsi" w:cstheme="minorHAnsi"/>
          <w:szCs w:val="22"/>
          <w:lang w:val="en-GB"/>
        </w:rPr>
        <w:t>who</w:t>
      </w:r>
      <w:r w:rsidRPr="00F1563B">
        <w:rPr>
          <w:rFonts w:asciiTheme="minorHAnsi" w:hAnsiTheme="minorHAnsi" w:cstheme="minorHAnsi"/>
          <w:szCs w:val="22"/>
          <w:lang w:val="en-GB"/>
        </w:rPr>
        <w:t xml:space="preserve"> meets the selection criteria then consideration should be given to re-advertising the post in order to allow for a greater pool of candidates to be compared and considered.</w:t>
      </w:r>
    </w:p>
    <w:p w14:paraId="4C9AE716" w14:textId="77777777"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Shortlisted candidates should be provided with details of any tests/presentations required, in a reasonable time in advance of the interview. They should also be asked whether there are reasonable adjustments that could be made so that they can fully participate.</w:t>
      </w:r>
    </w:p>
    <w:p w14:paraId="30A9ED71" w14:textId="7EFDC557" w:rsidR="00C2111F" w:rsidRPr="009D3FC8" w:rsidRDefault="00C2111F" w:rsidP="00F1563B">
      <w:pPr>
        <w:pStyle w:val="ListParagraph"/>
        <w:spacing w:after="120" w:line="240" w:lineRule="auto"/>
        <w:ind w:left="0"/>
        <w:contextualSpacing w:val="0"/>
        <w:rPr>
          <w:rFonts w:cstheme="minorHAnsi"/>
          <w:bCs/>
          <w:i/>
          <w:iCs/>
        </w:rPr>
      </w:pPr>
      <w:r w:rsidRPr="009D3FC8">
        <w:rPr>
          <w:rFonts w:cstheme="minorHAnsi"/>
          <w:bCs/>
          <w:i/>
          <w:iCs/>
        </w:rPr>
        <w:t xml:space="preserve">Obtaining </w:t>
      </w:r>
      <w:r w:rsidR="009D3FC8">
        <w:rPr>
          <w:rFonts w:cstheme="minorHAnsi"/>
          <w:bCs/>
          <w:i/>
          <w:iCs/>
        </w:rPr>
        <w:t>r</w:t>
      </w:r>
      <w:r w:rsidRPr="009D3FC8">
        <w:rPr>
          <w:rFonts w:cstheme="minorHAnsi"/>
          <w:bCs/>
          <w:i/>
          <w:iCs/>
        </w:rPr>
        <w:t>eferences</w:t>
      </w:r>
    </w:p>
    <w:p w14:paraId="5920E705" w14:textId="47393C04"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References should always be obtained directly from the referee, and with the candidate’s consent. Copies of references provided by the candidate or references addressed ‘to whom it may concern’ should not be accepted.</w:t>
      </w:r>
    </w:p>
    <w:p w14:paraId="16C794AF" w14:textId="0A507F7D"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Information sought from referees should be structured around the requirements of the job and a copy of the job description should be provided to referees.</w:t>
      </w:r>
    </w:p>
    <w:p w14:paraId="6A6B8272" w14:textId="48DCEE67"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 xml:space="preserve">References should always be </w:t>
      </w:r>
      <w:r w:rsidR="009D3FC8" w:rsidRPr="00F1563B">
        <w:rPr>
          <w:rFonts w:asciiTheme="minorHAnsi" w:hAnsiTheme="minorHAnsi" w:cstheme="minorHAnsi"/>
          <w:szCs w:val="22"/>
          <w:lang w:val="en-GB"/>
        </w:rPr>
        <w:t>scrutini</w:t>
      </w:r>
      <w:r w:rsidR="009D3FC8">
        <w:rPr>
          <w:rFonts w:asciiTheme="minorHAnsi" w:hAnsiTheme="minorHAnsi" w:cstheme="minorHAnsi"/>
          <w:szCs w:val="22"/>
          <w:lang w:val="en-GB"/>
        </w:rPr>
        <w:t>s</w:t>
      </w:r>
      <w:r w:rsidR="009D3FC8" w:rsidRPr="00F1563B">
        <w:rPr>
          <w:rFonts w:asciiTheme="minorHAnsi" w:hAnsiTheme="minorHAnsi" w:cstheme="minorHAnsi"/>
          <w:szCs w:val="22"/>
          <w:lang w:val="en-GB"/>
        </w:rPr>
        <w:t>ed</w:t>
      </w:r>
      <w:r w:rsidRPr="00F1563B">
        <w:rPr>
          <w:rFonts w:asciiTheme="minorHAnsi" w:hAnsiTheme="minorHAnsi" w:cstheme="minorHAnsi"/>
          <w:szCs w:val="22"/>
          <w:lang w:val="en-GB"/>
        </w:rPr>
        <w:t xml:space="preserve"> and any concerns resolved satisfactorily before the appointment is </w:t>
      </w:r>
      <w:r w:rsidR="009D3FC8">
        <w:rPr>
          <w:rFonts w:asciiTheme="minorHAnsi" w:hAnsiTheme="minorHAnsi" w:cstheme="minorHAnsi"/>
          <w:szCs w:val="22"/>
          <w:lang w:val="en-GB"/>
        </w:rPr>
        <w:t xml:space="preserve">made </w:t>
      </w:r>
      <w:r w:rsidRPr="00F1563B">
        <w:rPr>
          <w:rFonts w:asciiTheme="minorHAnsi" w:hAnsiTheme="minorHAnsi" w:cstheme="minorHAnsi"/>
          <w:szCs w:val="22"/>
          <w:lang w:val="en-GB"/>
        </w:rPr>
        <w:t xml:space="preserve">unconditional. Any discrepancies </w:t>
      </w:r>
      <w:r w:rsidR="009D3FC8">
        <w:rPr>
          <w:rFonts w:asciiTheme="minorHAnsi" w:hAnsiTheme="minorHAnsi" w:cstheme="minorHAnsi"/>
          <w:szCs w:val="22"/>
          <w:lang w:val="en-GB"/>
        </w:rPr>
        <w:t>should</w:t>
      </w:r>
      <w:r w:rsidRPr="00F1563B">
        <w:rPr>
          <w:rFonts w:asciiTheme="minorHAnsi" w:hAnsiTheme="minorHAnsi" w:cstheme="minorHAnsi"/>
          <w:szCs w:val="22"/>
          <w:lang w:val="en-GB"/>
        </w:rPr>
        <w:t xml:space="preserve"> be taken up with the candidate or if appropriate, the referee.</w:t>
      </w:r>
    </w:p>
    <w:p w14:paraId="578A9DEC" w14:textId="6659AAAE"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References should be obtained prior to the interview date for all shortlisted candidates, where possible, unless permission to approach referees at this stage of the process has been expressly denied by the candidate. In exceptional circumstances positions may be offered subject to satisfactory references.</w:t>
      </w:r>
    </w:p>
    <w:p w14:paraId="59249259" w14:textId="529CA812"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If the appointment is urgent then HR may seek to obtain a verbal reference followed by a written reference.</w:t>
      </w:r>
    </w:p>
    <w:p w14:paraId="448D60C2" w14:textId="3A90D2C1" w:rsidR="00C2111F" w:rsidRPr="00F1563B" w:rsidRDefault="00C2111F" w:rsidP="00456D9D">
      <w:pPr>
        <w:spacing w:after="120" w:line="240" w:lineRule="auto"/>
        <w:ind w:left="426"/>
        <w:rPr>
          <w:rFonts w:cstheme="minorHAnsi"/>
        </w:rPr>
      </w:pPr>
      <w:r w:rsidRPr="00F1563B">
        <w:rPr>
          <w:rFonts w:cstheme="minorHAnsi"/>
        </w:rPr>
        <w:t>HR must check the relevance and appropriateness of each referee and</w:t>
      </w:r>
      <w:r w:rsidR="009D3FC8">
        <w:rPr>
          <w:rFonts w:cstheme="minorHAnsi"/>
        </w:rPr>
        <w:t>,</w:t>
      </w:r>
      <w:r w:rsidRPr="00F1563B">
        <w:rPr>
          <w:rFonts w:cstheme="minorHAnsi"/>
        </w:rPr>
        <w:t xml:space="preserve"> should there be any concerns about the referees provided by the candidate</w:t>
      </w:r>
      <w:r w:rsidR="009D3FC8">
        <w:rPr>
          <w:rFonts w:cstheme="minorHAnsi"/>
        </w:rPr>
        <w:t>,</w:t>
      </w:r>
      <w:r w:rsidRPr="00F1563B">
        <w:rPr>
          <w:rFonts w:cstheme="minorHAnsi"/>
        </w:rPr>
        <w:t xml:space="preserve"> then HR will raise this with the candidate seeking alternative referees where appropriate. This will include incidents where candidates have worked with children and vulnerable adults in the past but have not provided that employer as a referee and also incidents where the candidates have not provided their most recent employers in chronological sequence (i</w:t>
      </w:r>
      <w:r w:rsidR="009D3FC8">
        <w:rPr>
          <w:rFonts w:cstheme="minorHAnsi"/>
        </w:rPr>
        <w:t>.</w:t>
      </w:r>
      <w:r w:rsidRPr="00F1563B">
        <w:rPr>
          <w:rFonts w:cstheme="minorHAnsi"/>
        </w:rPr>
        <w:t>e</w:t>
      </w:r>
      <w:r w:rsidR="009D3FC8">
        <w:rPr>
          <w:rFonts w:cstheme="minorHAnsi"/>
        </w:rPr>
        <w:t>.</w:t>
      </w:r>
      <w:r w:rsidRPr="00F1563B">
        <w:rPr>
          <w:rFonts w:cstheme="minorHAnsi"/>
        </w:rPr>
        <w:t xml:space="preserve"> they have skipped an employer and detailed a later employer as a referee).</w:t>
      </w:r>
    </w:p>
    <w:p w14:paraId="0336A861" w14:textId="0529961B" w:rsidR="00C2111F" w:rsidRPr="009D3FC8" w:rsidRDefault="00C2111F" w:rsidP="00F1563B">
      <w:pPr>
        <w:pStyle w:val="ListParagraph"/>
        <w:spacing w:after="120" w:line="240" w:lineRule="auto"/>
        <w:ind w:left="0"/>
        <w:contextualSpacing w:val="0"/>
        <w:rPr>
          <w:rFonts w:cstheme="minorHAnsi"/>
          <w:bCs/>
          <w:i/>
          <w:iCs/>
        </w:rPr>
      </w:pPr>
      <w:r w:rsidRPr="009D3FC8">
        <w:rPr>
          <w:rFonts w:cstheme="minorHAnsi"/>
          <w:bCs/>
          <w:i/>
          <w:iCs/>
        </w:rPr>
        <w:t xml:space="preserve">Selection </w:t>
      </w:r>
      <w:r w:rsidR="009D3FC8">
        <w:rPr>
          <w:rFonts w:cstheme="minorHAnsi"/>
          <w:bCs/>
          <w:i/>
          <w:iCs/>
        </w:rPr>
        <w:t>and i</w:t>
      </w:r>
      <w:r w:rsidRPr="009D3FC8">
        <w:rPr>
          <w:rFonts w:cstheme="minorHAnsi"/>
          <w:bCs/>
          <w:i/>
          <w:iCs/>
        </w:rPr>
        <w:t>nterview</w:t>
      </w:r>
    </w:p>
    <w:p w14:paraId="38C9DC6E" w14:textId="3F2F344C"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Interviews will be carried out by a minimum of two staff, one of whom should be the line manager, and at least one of whom must have been trained in Safer Recruitment. Interview questions and the structure of the interview should be agreed in advance and consistently applied to all candidates. Questions should be based on the person specification.</w:t>
      </w:r>
    </w:p>
    <w:p w14:paraId="0EB7A58A" w14:textId="0F88908F"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 xml:space="preserve">On arrival at the interview, candidates </w:t>
      </w:r>
      <w:r w:rsidR="009D3FC8">
        <w:rPr>
          <w:rFonts w:asciiTheme="minorHAnsi" w:hAnsiTheme="minorHAnsi" w:cstheme="minorHAnsi"/>
          <w:szCs w:val="22"/>
          <w:lang w:val="en-GB"/>
        </w:rPr>
        <w:t>will be</w:t>
      </w:r>
      <w:r w:rsidRPr="00F1563B">
        <w:rPr>
          <w:rFonts w:asciiTheme="minorHAnsi" w:hAnsiTheme="minorHAnsi" w:cstheme="minorHAnsi"/>
          <w:szCs w:val="22"/>
          <w:lang w:val="en-GB"/>
        </w:rPr>
        <w:t xml:space="preserve"> required to present proof of their identity, right to work in the UK and any relevant qualifications. The Home Office provides information on </w:t>
      </w:r>
      <w:hyperlink r:id="rId11" w:history="1">
        <w:r w:rsidRPr="00F1563B">
          <w:rPr>
            <w:rStyle w:val="Hyperlink"/>
            <w:rFonts w:asciiTheme="minorHAnsi" w:hAnsiTheme="minorHAnsi" w:cstheme="minorHAnsi"/>
            <w:szCs w:val="22"/>
            <w:lang w:val="en-GB"/>
          </w:rPr>
          <w:t>acceptable right to work documents</w:t>
        </w:r>
      </w:hyperlink>
      <w:r w:rsidRPr="00F1563B">
        <w:rPr>
          <w:rFonts w:asciiTheme="minorHAnsi" w:hAnsiTheme="minorHAnsi" w:cstheme="minorHAnsi"/>
          <w:szCs w:val="22"/>
          <w:lang w:val="en-GB"/>
        </w:rPr>
        <w:t>. Copies of this information will be taken and added to the SCR for the successful candidate, and destroyed for unsuccessful candidates</w:t>
      </w:r>
      <w:r w:rsidR="009D3FC8">
        <w:rPr>
          <w:rFonts w:asciiTheme="minorHAnsi" w:hAnsiTheme="minorHAnsi" w:cstheme="minorHAnsi"/>
          <w:szCs w:val="22"/>
          <w:lang w:val="en-GB"/>
        </w:rPr>
        <w:t>.</w:t>
      </w:r>
    </w:p>
    <w:p w14:paraId="2A020CF5" w14:textId="7871FE79"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Interviewers should use standardised questions to assess the candidate’s suitability for the post against the person specification. All interviews must include questions that explore a candidate’s attitude to safeguarding and assess the candidate’s attitude, values and behavio</w:t>
      </w:r>
      <w:r w:rsidR="009D3FC8">
        <w:rPr>
          <w:rFonts w:asciiTheme="minorHAnsi" w:hAnsiTheme="minorHAnsi" w:cstheme="minorHAnsi"/>
          <w:szCs w:val="22"/>
          <w:lang w:val="en-GB"/>
        </w:rPr>
        <w:t>u</w:t>
      </w:r>
      <w:r w:rsidRPr="00F1563B">
        <w:rPr>
          <w:rFonts w:asciiTheme="minorHAnsi" w:hAnsiTheme="minorHAnsi" w:cstheme="minorHAnsi"/>
          <w:szCs w:val="22"/>
          <w:lang w:val="en-GB"/>
        </w:rPr>
        <w:t>rs to work with children.</w:t>
      </w:r>
    </w:p>
    <w:p w14:paraId="457400C7" w14:textId="77777777"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lastRenderedPageBreak/>
        <w:t>Selection is a two-way process: candidates are assessing the suitability of the role and organisation before making their own decision. Those involved in the selection process should consider how best to convey a positive experience for all candidates.</w:t>
      </w:r>
    </w:p>
    <w:p w14:paraId="7982194A" w14:textId="730C9F67"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Any discrepancies or anomalies in the candidate’s application/interview must be resolved. This includes unexplained career moves e.g. frequent moves without progression, or sudden moves to supply teaching or reasons for gaps in employment.</w:t>
      </w:r>
    </w:p>
    <w:p w14:paraId="5F732A79" w14:textId="6B1D22A3" w:rsidR="00C2111F" w:rsidRPr="009D3FC8"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Notes should be taken throughout the interview and passed to HR once the interview process has been completed.</w:t>
      </w:r>
    </w:p>
    <w:p w14:paraId="6031576B" w14:textId="57C6C372"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In the event that a candidate requests feedback about their performance in the selection process it should be provided by a member of the panel. Feedback will be based on the candidate’s ability to demonstrate their suitability against the person specification.</w:t>
      </w:r>
    </w:p>
    <w:p w14:paraId="206324A8" w14:textId="77777777"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Both successful and unsuccessful interview candidates should be informed of the outcome of their interview.</w:t>
      </w:r>
    </w:p>
    <w:p w14:paraId="12C48E72" w14:textId="3AF3CFBA" w:rsidR="00C2111F" w:rsidRPr="009D3FC8" w:rsidRDefault="00C2111F" w:rsidP="00F1563B">
      <w:pPr>
        <w:pStyle w:val="ListParagraph"/>
        <w:spacing w:after="120" w:line="240" w:lineRule="auto"/>
        <w:ind w:left="0"/>
        <w:contextualSpacing w:val="0"/>
        <w:rPr>
          <w:rFonts w:cstheme="minorHAnsi"/>
          <w:bCs/>
          <w:i/>
          <w:iCs/>
        </w:rPr>
      </w:pPr>
      <w:r w:rsidRPr="009D3FC8">
        <w:rPr>
          <w:rFonts w:cstheme="minorHAnsi"/>
          <w:bCs/>
          <w:i/>
          <w:iCs/>
        </w:rPr>
        <w:t xml:space="preserve">Making the </w:t>
      </w:r>
      <w:r w:rsidR="009D3FC8">
        <w:rPr>
          <w:rFonts w:cstheme="minorHAnsi"/>
          <w:bCs/>
          <w:i/>
          <w:iCs/>
        </w:rPr>
        <w:t>a</w:t>
      </w:r>
      <w:r w:rsidRPr="009D3FC8">
        <w:rPr>
          <w:rFonts w:cstheme="minorHAnsi"/>
          <w:bCs/>
          <w:i/>
          <w:iCs/>
        </w:rPr>
        <w:t>ppointment</w:t>
      </w:r>
    </w:p>
    <w:p w14:paraId="2B8C85FE" w14:textId="77777777"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Once an appointment decision has been made, a verbal offer of employment should be made as soon as reasonably practicable. No offer should be made until all interviews have been conducted. Usually this will be made by the Principal or the line manager.</w:t>
      </w:r>
    </w:p>
    <w:p w14:paraId="352DC094" w14:textId="325B8559"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Once the candidate has accepted the offer</w:t>
      </w:r>
      <w:r w:rsidR="009D3FC8">
        <w:rPr>
          <w:rFonts w:asciiTheme="minorHAnsi" w:hAnsiTheme="minorHAnsi" w:cstheme="minorHAnsi"/>
          <w:szCs w:val="22"/>
          <w:lang w:val="en-GB"/>
        </w:rPr>
        <w:t>,</w:t>
      </w:r>
      <w:r w:rsidRPr="00F1563B">
        <w:rPr>
          <w:rFonts w:asciiTheme="minorHAnsi" w:hAnsiTheme="minorHAnsi" w:cstheme="minorHAnsi"/>
          <w:szCs w:val="22"/>
          <w:lang w:val="en-GB"/>
        </w:rPr>
        <w:t xml:space="preserve"> HR will send a written conditional offer of employment. Offers of employment are subject to satisfactory references (if not already obtained), checks of relevant qualifications (if not already obtained) and a Disclosure and Barring Service (DBS) check and any other checks listed in the Pre-Employment Checks Policy (Appendix 1). All staff at every level within the establishment will be subject to these checks and checked appropriately.</w:t>
      </w:r>
    </w:p>
    <w:p w14:paraId="72372F9B" w14:textId="77777777" w:rsidR="00C2111F" w:rsidRPr="00F1563B"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HR will ensure that a Contract of Employment is provided to the candidate as soon as possible and no later than 8 weeks from the start date of their employment.</w:t>
      </w:r>
    </w:p>
    <w:p w14:paraId="496BCF9C" w14:textId="77777777" w:rsidR="009D3FC8" w:rsidRDefault="00C2111F" w:rsidP="00456D9D">
      <w:pPr>
        <w:pStyle w:val="Heading2"/>
        <w:numPr>
          <w:ilvl w:val="0"/>
          <w:numId w:val="0"/>
        </w:numPr>
        <w:spacing w:after="120"/>
        <w:ind w:left="426"/>
        <w:rPr>
          <w:rFonts w:asciiTheme="minorHAnsi" w:hAnsiTheme="minorHAnsi" w:cstheme="minorHAnsi"/>
          <w:szCs w:val="22"/>
          <w:lang w:val="en-GB"/>
        </w:rPr>
      </w:pPr>
      <w:r w:rsidRPr="00F1563B">
        <w:rPr>
          <w:rFonts w:asciiTheme="minorHAnsi" w:hAnsiTheme="minorHAnsi" w:cstheme="minorHAnsi"/>
          <w:szCs w:val="22"/>
          <w:lang w:val="en-GB"/>
        </w:rPr>
        <w:t>All staff and volunteers should receive thorough induction and relevant training at the earliest possible opportunity. Safeguarding and Health and Safety training must be carried out on the first day of employment and linked to appropriate policies and guidance.</w:t>
      </w:r>
    </w:p>
    <w:p w14:paraId="770D5503" w14:textId="0503355F" w:rsidR="00C2111F" w:rsidRPr="00456D9D" w:rsidRDefault="00C2111F" w:rsidP="00456D9D">
      <w:pPr>
        <w:pStyle w:val="Heading2"/>
        <w:numPr>
          <w:ilvl w:val="0"/>
          <w:numId w:val="0"/>
        </w:numPr>
        <w:spacing w:after="120"/>
        <w:rPr>
          <w:rFonts w:asciiTheme="minorHAnsi" w:hAnsiTheme="minorHAnsi" w:cstheme="minorHAnsi"/>
          <w:b/>
          <w:bCs/>
          <w:szCs w:val="22"/>
          <w:lang w:val="en-GB"/>
        </w:rPr>
      </w:pPr>
      <w:r w:rsidRPr="00F1563B">
        <w:rPr>
          <w:rFonts w:asciiTheme="minorHAnsi" w:hAnsiTheme="minorHAnsi" w:cstheme="minorHAnsi"/>
          <w:b/>
          <w:color w:val="0C034F"/>
          <w:szCs w:val="22"/>
          <w:lang w:val="en-GB"/>
        </w:rPr>
        <w:br w:type="page"/>
      </w:r>
      <w:bookmarkStart w:id="10" w:name="_Toc403383752"/>
      <w:bookmarkStart w:id="11" w:name="_Toc403376413"/>
      <w:bookmarkStart w:id="12" w:name="_Toc417307953"/>
      <w:bookmarkStart w:id="13" w:name="_Toc430271006"/>
      <w:r w:rsidRPr="00456D9D">
        <w:rPr>
          <w:rFonts w:asciiTheme="minorHAnsi" w:hAnsiTheme="minorHAnsi" w:cstheme="minorHAnsi"/>
          <w:b/>
          <w:bCs/>
          <w:szCs w:val="22"/>
          <w:lang w:val="en-GB"/>
        </w:rPr>
        <w:lastRenderedPageBreak/>
        <w:t xml:space="preserve">Appendix </w:t>
      </w:r>
      <w:r w:rsidR="00456D9D">
        <w:rPr>
          <w:rFonts w:asciiTheme="minorHAnsi" w:hAnsiTheme="minorHAnsi" w:cstheme="minorHAnsi"/>
          <w:b/>
          <w:bCs/>
          <w:szCs w:val="22"/>
          <w:lang w:val="en-GB"/>
        </w:rPr>
        <w:t>2</w:t>
      </w:r>
      <w:r w:rsidRPr="00456D9D">
        <w:rPr>
          <w:rFonts w:asciiTheme="minorHAnsi" w:hAnsiTheme="minorHAnsi" w:cstheme="minorHAnsi"/>
          <w:b/>
          <w:bCs/>
          <w:szCs w:val="22"/>
          <w:lang w:val="en-GB"/>
        </w:rPr>
        <w:t xml:space="preserve"> – Pre</w:t>
      </w:r>
      <w:r w:rsidR="00456D9D">
        <w:rPr>
          <w:rFonts w:asciiTheme="minorHAnsi" w:hAnsiTheme="minorHAnsi" w:cstheme="minorHAnsi"/>
          <w:b/>
          <w:bCs/>
          <w:szCs w:val="22"/>
          <w:lang w:val="en-GB"/>
        </w:rPr>
        <w:t>-e</w:t>
      </w:r>
      <w:r w:rsidRPr="00456D9D">
        <w:rPr>
          <w:rFonts w:asciiTheme="minorHAnsi" w:hAnsiTheme="minorHAnsi" w:cstheme="minorHAnsi"/>
          <w:b/>
          <w:bCs/>
          <w:szCs w:val="22"/>
          <w:lang w:val="en-GB"/>
        </w:rPr>
        <w:t xml:space="preserve">mployment </w:t>
      </w:r>
      <w:r w:rsidR="00456D9D">
        <w:rPr>
          <w:rFonts w:asciiTheme="minorHAnsi" w:hAnsiTheme="minorHAnsi" w:cstheme="minorHAnsi"/>
          <w:b/>
          <w:bCs/>
          <w:szCs w:val="22"/>
          <w:lang w:val="en-GB"/>
        </w:rPr>
        <w:t>c</w:t>
      </w:r>
      <w:r w:rsidRPr="00456D9D">
        <w:rPr>
          <w:rFonts w:asciiTheme="minorHAnsi" w:hAnsiTheme="minorHAnsi" w:cstheme="minorHAnsi"/>
          <w:b/>
          <w:bCs/>
          <w:szCs w:val="22"/>
          <w:lang w:val="en-GB"/>
        </w:rPr>
        <w:t xml:space="preserve">hecks </w:t>
      </w:r>
      <w:bookmarkEnd w:id="10"/>
      <w:bookmarkEnd w:id="11"/>
      <w:bookmarkEnd w:id="12"/>
      <w:bookmarkEnd w:id="13"/>
      <w:r w:rsidR="00456D9D">
        <w:rPr>
          <w:rFonts w:asciiTheme="minorHAnsi" w:hAnsiTheme="minorHAnsi" w:cstheme="minorHAnsi"/>
          <w:b/>
          <w:bCs/>
          <w:szCs w:val="22"/>
          <w:lang w:val="en-GB"/>
        </w:rPr>
        <w:t>for staff and volunteers</w:t>
      </w:r>
      <w:r w:rsidRPr="00F1563B">
        <w:rPr>
          <w:rFonts w:asciiTheme="minorHAnsi" w:hAnsiTheme="minorHAnsi" w:cstheme="minorHAnsi"/>
          <w:szCs w:val="22"/>
          <w:lang w:val="en-GB"/>
        </w:rPr>
        <w:fldChar w:fldCharType="begin"/>
      </w:r>
      <w:r w:rsidRPr="00F1563B">
        <w:rPr>
          <w:rFonts w:asciiTheme="minorHAnsi" w:hAnsiTheme="minorHAnsi" w:cstheme="minorHAnsi"/>
          <w:szCs w:val="22"/>
          <w:lang w:val="en-GB"/>
        </w:rPr>
        <w:instrText xml:space="preserve"> TOC \o "1-1" \h \z \u </w:instrText>
      </w:r>
      <w:r w:rsidRPr="00F1563B">
        <w:rPr>
          <w:rFonts w:asciiTheme="minorHAnsi" w:hAnsiTheme="minorHAnsi" w:cstheme="minorHAnsi"/>
          <w:szCs w:val="22"/>
          <w:lang w:val="en-GB"/>
        </w:rPr>
        <w:fldChar w:fldCharType="separate"/>
      </w:r>
    </w:p>
    <w:p w14:paraId="55834CF3" w14:textId="62AE06E9" w:rsidR="00C2111F" w:rsidRPr="00F1563B" w:rsidRDefault="004323F2" w:rsidP="00F1563B">
      <w:pPr>
        <w:pStyle w:val="TOC1"/>
        <w:tabs>
          <w:tab w:val="left" w:pos="440"/>
          <w:tab w:val="right" w:leader="dot" w:pos="9016"/>
        </w:tabs>
        <w:spacing w:after="120"/>
        <w:rPr>
          <w:rFonts w:asciiTheme="minorHAnsi" w:hAnsiTheme="minorHAnsi" w:cstheme="minorHAnsi"/>
          <w:noProof/>
          <w:szCs w:val="22"/>
          <w:lang w:eastAsia="en-GB"/>
        </w:rPr>
      </w:pPr>
      <w:hyperlink w:anchor="_Toc417307954" w:history="1">
        <w:r w:rsidR="00C2111F" w:rsidRPr="00F1563B">
          <w:rPr>
            <w:rStyle w:val="Hyperlink"/>
            <w:rFonts w:asciiTheme="minorHAnsi" w:hAnsiTheme="minorHAnsi" w:cstheme="minorHAnsi"/>
            <w:noProof/>
            <w:szCs w:val="22"/>
          </w:rPr>
          <w:t>1</w:t>
        </w:r>
        <w:r w:rsidR="00C2111F" w:rsidRPr="00F1563B">
          <w:rPr>
            <w:rFonts w:asciiTheme="minorHAnsi" w:hAnsiTheme="minorHAnsi" w:cstheme="minorHAnsi"/>
            <w:noProof/>
            <w:szCs w:val="22"/>
            <w:lang w:eastAsia="en-GB"/>
          </w:rPr>
          <w:tab/>
        </w:r>
        <w:r w:rsidR="00C2111F" w:rsidRPr="00F1563B">
          <w:rPr>
            <w:rStyle w:val="Hyperlink"/>
            <w:rFonts w:asciiTheme="minorHAnsi" w:hAnsiTheme="minorHAnsi" w:cstheme="minorHAnsi"/>
            <w:noProof/>
            <w:szCs w:val="22"/>
          </w:rPr>
          <w:t>Introduction</w:t>
        </w:r>
        <w:r w:rsidR="00C2111F" w:rsidRPr="00F1563B">
          <w:rPr>
            <w:rFonts w:asciiTheme="minorHAnsi" w:hAnsiTheme="minorHAnsi" w:cstheme="minorHAnsi"/>
            <w:noProof/>
            <w:webHidden/>
            <w:szCs w:val="22"/>
          </w:rPr>
          <w:tab/>
        </w:r>
        <w:r w:rsidR="00473A1A">
          <w:rPr>
            <w:rFonts w:asciiTheme="minorHAnsi" w:hAnsiTheme="minorHAnsi" w:cstheme="minorHAnsi"/>
            <w:noProof/>
            <w:webHidden/>
            <w:szCs w:val="22"/>
          </w:rPr>
          <w:t>10</w:t>
        </w:r>
      </w:hyperlink>
    </w:p>
    <w:p w14:paraId="292BDFAB" w14:textId="6C2E6D11" w:rsidR="00C2111F" w:rsidRPr="00F1563B" w:rsidRDefault="004323F2" w:rsidP="00F1563B">
      <w:pPr>
        <w:pStyle w:val="TOC1"/>
        <w:tabs>
          <w:tab w:val="left" w:pos="440"/>
          <w:tab w:val="right" w:leader="dot" w:pos="9016"/>
        </w:tabs>
        <w:spacing w:after="120"/>
        <w:rPr>
          <w:rFonts w:asciiTheme="minorHAnsi" w:hAnsiTheme="minorHAnsi" w:cstheme="minorHAnsi"/>
          <w:noProof/>
          <w:szCs w:val="22"/>
          <w:lang w:eastAsia="en-GB"/>
        </w:rPr>
      </w:pPr>
      <w:hyperlink w:anchor="_Toc417307955" w:history="1">
        <w:r w:rsidR="00C2111F" w:rsidRPr="00F1563B">
          <w:rPr>
            <w:rStyle w:val="Hyperlink"/>
            <w:rFonts w:asciiTheme="minorHAnsi" w:hAnsiTheme="minorHAnsi" w:cstheme="minorHAnsi"/>
            <w:noProof/>
            <w:szCs w:val="22"/>
          </w:rPr>
          <w:t>2</w:t>
        </w:r>
        <w:r w:rsidR="00C2111F" w:rsidRPr="00F1563B">
          <w:rPr>
            <w:rFonts w:asciiTheme="minorHAnsi" w:hAnsiTheme="minorHAnsi" w:cstheme="minorHAnsi"/>
            <w:noProof/>
            <w:szCs w:val="22"/>
            <w:lang w:eastAsia="en-GB"/>
          </w:rPr>
          <w:tab/>
        </w:r>
        <w:r w:rsidR="00C2111F" w:rsidRPr="00F1563B">
          <w:rPr>
            <w:rStyle w:val="Hyperlink"/>
            <w:rFonts w:asciiTheme="minorHAnsi" w:hAnsiTheme="minorHAnsi" w:cstheme="minorHAnsi"/>
            <w:noProof/>
            <w:szCs w:val="22"/>
          </w:rPr>
          <w:t xml:space="preserve">Teaching </w:t>
        </w:r>
        <w:r w:rsidR="00473A1A">
          <w:rPr>
            <w:rStyle w:val="Hyperlink"/>
            <w:rFonts w:asciiTheme="minorHAnsi" w:hAnsiTheme="minorHAnsi" w:cstheme="minorHAnsi"/>
            <w:noProof/>
            <w:szCs w:val="22"/>
          </w:rPr>
          <w:t>s</w:t>
        </w:r>
        <w:r w:rsidR="00C2111F" w:rsidRPr="00F1563B">
          <w:rPr>
            <w:rStyle w:val="Hyperlink"/>
            <w:rFonts w:asciiTheme="minorHAnsi" w:hAnsiTheme="minorHAnsi" w:cstheme="minorHAnsi"/>
            <w:noProof/>
            <w:szCs w:val="22"/>
          </w:rPr>
          <w:t>taff</w:t>
        </w:r>
        <w:r w:rsidR="00C2111F" w:rsidRPr="00F1563B">
          <w:rPr>
            <w:rFonts w:asciiTheme="minorHAnsi" w:hAnsiTheme="minorHAnsi" w:cstheme="minorHAnsi"/>
            <w:noProof/>
            <w:webHidden/>
            <w:szCs w:val="22"/>
          </w:rPr>
          <w:tab/>
        </w:r>
        <w:r w:rsidR="00473A1A">
          <w:rPr>
            <w:rFonts w:asciiTheme="minorHAnsi" w:hAnsiTheme="minorHAnsi" w:cstheme="minorHAnsi"/>
            <w:noProof/>
            <w:webHidden/>
            <w:szCs w:val="22"/>
          </w:rPr>
          <w:t>10</w:t>
        </w:r>
      </w:hyperlink>
    </w:p>
    <w:p w14:paraId="13307159" w14:textId="44093EF1" w:rsidR="00C2111F" w:rsidRPr="00F1563B" w:rsidRDefault="004323F2" w:rsidP="00F1563B">
      <w:pPr>
        <w:pStyle w:val="TOC1"/>
        <w:tabs>
          <w:tab w:val="left" w:pos="440"/>
          <w:tab w:val="right" w:leader="dot" w:pos="9016"/>
        </w:tabs>
        <w:spacing w:after="120"/>
        <w:rPr>
          <w:rFonts w:asciiTheme="minorHAnsi" w:hAnsiTheme="minorHAnsi" w:cstheme="minorHAnsi"/>
          <w:noProof/>
          <w:szCs w:val="22"/>
          <w:lang w:eastAsia="en-GB"/>
        </w:rPr>
      </w:pPr>
      <w:hyperlink w:anchor="_Toc417307957" w:history="1">
        <w:r w:rsidR="00C2111F" w:rsidRPr="00F1563B">
          <w:rPr>
            <w:rStyle w:val="Hyperlink"/>
            <w:rFonts w:asciiTheme="minorHAnsi" w:hAnsiTheme="minorHAnsi" w:cstheme="minorHAnsi"/>
            <w:noProof/>
            <w:szCs w:val="22"/>
          </w:rPr>
          <w:t>3</w:t>
        </w:r>
        <w:r w:rsidR="00C2111F" w:rsidRPr="00F1563B">
          <w:rPr>
            <w:rFonts w:asciiTheme="minorHAnsi" w:hAnsiTheme="minorHAnsi" w:cstheme="minorHAnsi"/>
            <w:noProof/>
            <w:szCs w:val="22"/>
            <w:lang w:eastAsia="en-GB"/>
          </w:rPr>
          <w:tab/>
        </w:r>
        <w:r w:rsidR="00C2111F" w:rsidRPr="00F1563B">
          <w:rPr>
            <w:rStyle w:val="Hyperlink"/>
            <w:rFonts w:asciiTheme="minorHAnsi" w:hAnsiTheme="minorHAnsi" w:cstheme="minorHAnsi"/>
            <w:noProof/>
            <w:szCs w:val="22"/>
          </w:rPr>
          <w:t xml:space="preserve">Support </w:t>
        </w:r>
        <w:r w:rsidR="00473A1A">
          <w:rPr>
            <w:rStyle w:val="Hyperlink"/>
            <w:rFonts w:asciiTheme="minorHAnsi" w:hAnsiTheme="minorHAnsi" w:cstheme="minorHAnsi"/>
            <w:noProof/>
            <w:szCs w:val="22"/>
          </w:rPr>
          <w:t>s</w:t>
        </w:r>
        <w:r w:rsidR="00C2111F" w:rsidRPr="00F1563B">
          <w:rPr>
            <w:rStyle w:val="Hyperlink"/>
            <w:rFonts w:asciiTheme="minorHAnsi" w:hAnsiTheme="minorHAnsi" w:cstheme="minorHAnsi"/>
            <w:noProof/>
            <w:szCs w:val="22"/>
          </w:rPr>
          <w:t>taff</w:t>
        </w:r>
        <w:r w:rsidR="00C2111F" w:rsidRPr="00F1563B">
          <w:rPr>
            <w:rFonts w:asciiTheme="minorHAnsi" w:hAnsiTheme="minorHAnsi" w:cstheme="minorHAnsi"/>
            <w:noProof/>
            <w:webHidden/>
            <w:szCs w:val="22"/>
          </w:rPr>
          <w:tab/>
        </w:r>
        <w:r w:rsidR="00C2111F" w:rsidRPr="00F1563B">
          <w:rPr>
            <w:rFonts w:asciiTheme="minorHAnsi" w:hAnsiTheme="minorHAnsi" w:cstheme="minorHAnsi"/>
            <w:noProof/>
            <w:webHidden/>
            <w:szCs w:val="22"/>
          </w:rPr>
          <w:fldChar w:fldCharType="begin"/>
        </w:r>
        <w:r w:rsidR="00C2111F" w:rsidRPr="00F1563B">
          <w:rPr>
            <w:rFonts w:asciiTheme="minorHAnsi" w:hAnsiTheme="minorHAnsi" w:cstheme="minorHAnsi"/>
            <w:noProof/>
            <w:webHidden/>
            <w:szCs w:val="22"/>
          </w:rPr>
          <w:instrText xml:space="preserve"> PAGEREF _Toc417307957 \h </w:instrText>
        </w:r>
        <w:r w:rsidR="00C2111F" w:rsidRPr="00F1563B">
          <w:rPr>
            <w:rFonts w:asciiTheme="minorHAnsi" w:hAnsiTheme="minorHAnsi" w:cstheme="minorHAnsi"/>
            <w:noProof/>
            <w:webHidden/>
            <w:szCs w:val="22"/>
          </w:rPr>
        </w:r>
        <w:r w:rsidR="00C2111F" w:rsidRPr="00F1563B">
          <w:rPr>
            <w:rFonts w:asciiTheme="minorHAnsi" w:hAnsiTheme="minorHAnsi" w:cstheme="minorHAnsi"/>
            <w:noProof/>
            <w:webHidden/>
            <w:szCs w:val="22"/>
          </w:rPr>
          <w:fldChar w:fldCharType="separate"/>
        </w:r>
        <w:r w:rsidR="00C2111F" w:rsidRPr="00F1563B">
          <w:rPr>
            <w:rFonts w:asciiTheme="minorHAnsi" w:hAnsiTheme="minorHAnsi" w:cstheme="minorHAnsi"/>
            <w:noProof/>
            <w:webHidden/>
            <w:szCs w:val="22"/>
          </w:rPr>
          <w:t>1</w:t>
        </w:r>
        <w:r w:rsidR="00473A1A">
          <w:rPr>
            <w:rFonts w:asciiTheme="minorHAnsi" w:hAnsiTheme="minorHAnsi" w:cstheme="minorHAnsi"/>
            <w:noProof/>
            <w:webHidden/>
            <w:szCs w:val="22"/>
          </w:rPr>
          <w:t>1</w:t>
        </w:r>
        <w:r w:rsidR="00C2111F" w:rsidRPr="00F1563B">
          <w:rPr>
            <w:rFonts w:asciiTheme="minorHAnsi" w:hAnsiTheme="minorHAnsi" w:cstheme="minorHAnsi"/>
            <w:noProof/>
            <w:webHidden/>
            <w:szCs w:val="22"/>
          </w:rPr>
          <w:fldChar w:fldCharType="end"/>
        </w:r>
      </w:hyperlink>
    </w:p>
    <w:p w14:paraId="44792F16" w14:textId="3DAEB87F" w:rsidR="00C2111F" w:rsidRPr="00F1563B" w:rsidRDefault="004323F2" w:rsidP="00F1563B">
      <w:pPr>
        <w:pStyle w:val="TOC1"/>
        <w:tabs>
          <w:tab w:val="left" w:pos="440"/>
          <w:tab w:val="right" w:leader="dot" w:pos="9016"/>
        </w:tabs>
        <w:spacing w:after="120"/>
        <w:rPr>
          <w:rFonts w:asciiTheme="minorHAnsi" w:hAnsiTheme="minorHAnsi" w:cstheme="minorHAnsi"/>
          <w:noProof/>
          <w:szCs w:val="22"/>
          <w:lang w:eastAsia="en-GB"/>
        </w:rPr>
      </w:pPr>
      <w:hyperlink w:anchor="_Toc417307958" w:history="1">
        <w:r w:rsidR="00C2111F" w:rsidRPr="00F1563B">
          <w:rPr>
            <w:rStyle w:val="Hyperlink"/>
            <w:rFonts w:asciiTheme="minorHAnsi" w:hAnsiTheme="minorHAnsi" w:cstheme="minorHAnsi"/>
            <w:noProof/>
            <w:szCs w:val="22"/>
          </w:rPr>
          <w:t>4</w:t>
        </w:r>
        <w:r w:rsidR="00C2111F" w:rsidRPr="00F1563B">
          <w:rPr>
            <w:rFonts w:asciiTheme="minorHAnsi" w:hAnsiTheme="minorHAnsi" w:cstheme="minorHAnsi"/>
            <w:noProof/>
            <w:szCs w:val="22"/>
            <w:lang w:eastAsia="en-GB"/>
          </w:rPr>
          <w:tab/>
        </w:r>
        <w:r w:rsidR="00C2111F" w:rsidRPr="00F1563B">
          <w:rPr>
            <w:rStyle w:val="Hyperlink"/>
            <w:rFonts w:asciiTheme="minorHAnsi" w:hAnsiTheme="minorHAnsi" w:cstheme="minorHAnsi"/>
            <w:noProof/>
            <w:szCs w:val="22"/>
          </w:rPr>
          <w:t xml:space="preserve">Agency </w:t>
        </w:r>
        <w:r w:rsidR="00473A1A">
          <w:rPr>
            <w:rStyle w:val="Hyperlink"/>
            <w:rFonts w:asciiTheme="minorHAnsi" w:hAnsiTheme="minorHAnsi" w:cstheme="minorHAnsi"/>
            <w:noProof/>
            <w:szCs w:val="22"/>
          </w:rPr>
          <w:t>s</w:t>
        </w:r>
        <w:r w:rsidR="00C2111F" w:rsidRPr="00F1563B">
          <w:rPr>
            <w:rStyle w:val="Hyperlink"/>
            <w:rFonts w:asciiTheme="minorHAnsi" w:hAnsiTheme="minorHAnsi" w:cstheme="minorHAnsi"/>
            <w:noProof/>
            <w:szCs w:val="22"/>
          </w:rPr>
          <w:t>taff</w:t>
        </w:r>
        <w:r w:rsidR="00C2111F" w:rsidRPr="00F1563B">
          <w:rPr>
            <w:rFonts w:asciiTheme="minorHAnsi" w:hAnsiTheme="minorHAnsi" w:cstheme="minorHAnsi"/>
            <w:noProof/>
            <w:webHidden/>
            <w:szCs w:val="22"/>
          </w:rPr>
          <w:tab/>
        </w:r>
        <w:r w:rsidR="00C2111F" w:rsidRPr="00F1563B">
          <w:rPr>
            <w:rFonts w:asciiTheme="minorHAnsi" w:hAnsiTheme="minorHAnsi" w:cstheme="minorHAnsi"/>
            <w:noProof/>
            <w:webHidden/>
            <w:szCs w:val="22"/>
          </w:rPr>
          <w:fldChar w:fldCharType="begin"/>
        </w:r>
        <w:r w:rsidR="00C2111F" w:rsidRPr="00F1563B">
          <w:rPr>
            <w:rFonts w:asciiTheme="minorHAnsi" w:hAnsiTheme="minorHAnsi" w:cstheme="minorHAnsi"/>
            <w:noProof/>
            <w:webHidden/>
            <w:szCs w:val="22"/>
          </w:rPr>
          <w:instrText xml:space="preserve"> PAGEREF _Toc417307958 \h </w:instrText>
        </w:r>
        <w:r w:rsidR="00C2111F" w:rsidRPr="00F1563B">
          <w:rPr>
            <w:rFonts w:asciiTheme="minorHAnsi" w:hAnsiTheme="minorHAnsi" w:cstheme="minorHAnsi"/>
            <w:noProof/>
            <w:webHidden/>
            <w:szCs w:val="22"/>
          </w:rPr>
        </w:r>
        <w:r w:rsidR="00C2111F" w:rsidRPr="00F1563B">
          <w:rPr>
            <w:rFonts w:asciiTheme="minorHAnsi" w:hAnsiTheme="minorHAnsi" w:cstheme="minorHAnsi"/>
            <w:noProof/>
            <w:webHidden/>
            <w:szCs w:val="22"/>
          </w:rPr>
          <w:fldChar w:fldCharType="separate"/>
        </w:r>
        <w:r w:rsidR="00C2111F" w:rsidRPr="00F1563B">
          <w:rPr>
            <w:rFonts w:asciiTheme="minorHAnsi" w:hAnsiTheme="minorHAnsi" w:cstheme="minorHAnsi"/>
            <w:noProof/>
            <w:webHidden/>
            <w:szCs w:val="22"/>
          </w:rPr>
          <w:t>1</w:t>
        </w:r>
        <w:r w:rsidR="00473A1A">
          <w:rPr>
            <w:rFonts w:asciiTheme="minorHAnsi" w:hAnsiTheme="minorHAnsi" w:cstheme="minorHAnsi"/>
            <w:noProof/>
            <w:webHidden/>
            <w:szCs w:val="22"/>
          </w:rPr>
          <w:t>2</w:t>
        </w:r>
        <w:r w:rsidR="00C2111F" w:rsidRPr="00F1563B">
          <w:rPr>
            <w:rFonts w:asciiTheme="minorHAnsi" w:hAnsiTheme="minorHAnsi" w:cstheme="minorHAnsi"/>
            <w:noProof/>
            <w:webHidden/>
            <w:szCs w:val="22"/>
          </w:rPr>
          <w:fldChar w:fldCharType="end"/>
        </w:r>
      </w:hyperlink>
    </w:p>
    <w:p w14:paraId="78102AF7" w14:textId="641CAA09" w:rsidR="00C2111F" w:rsidRPr="00F1563B" w:rsidRDefault="004323F2" w:rsidP="00F1563B">
      <w:pPr>
        <w:pStyle w:val="TOC1"/>
        <w:tabs>
          <w:tab w:val="left" w:pos="440"/>
          <w:tab w:val="right" w:leader="dot" w:pos="9016"/>
        </w:tabs>
        <w:spacing w:after="120"/>
        <w:rPr>
          <w:rFonts w:asciiTheme="minorHAnsi" w:hAnsiTheme="minorHAnsi" w:cstheme="minorHAnsi"/>
          <w:noProof/>
          <w:szCs w:val="22"/>
          <w:lang w:eastAsia="en-GB"/>
        </w:rPr>
      </w:pPr>
      <w:hyperlink w:anchor="_Toc417307959" w:history="1">
        <w:r w:rsidR="00C2111F" w:rsidRPr="00F1563B">
          <w:rPr>
            <w:rStyle w:val="Hyperlink"/>
            <w:rFonts w:asciiTheme="minorHAnsi" w:hAnsiTheme="minorHAnsi" w:cstheme="minorHAnsi"/>
            <w:noProof/>
            <w:szCs w:val="22"/>
          </w:rPr>
          <w:t>5</w:t>
        </w:r>
        <w:r w:rsidR="00C2111F" w:rsidRPr="00F1563B">
          <w:rPr>
            <w:rFonts w:asciiTheme="minorHAnsi" w:hAnsiTheme="minorHAnsi" w:cstheme="minorHAnsi"/>
            <w:noProof/>
            <w:szCs w:val="22"/>
            <w:lang w:eastAsia="en-GB"/>
          </w:rPr>
          <w:tab/>
        </w:r>
        <w:r w:rsidR="0063280F">
          <w:rPr>
            <w:rStyle w:val="Hyperlink"/>
            <w:rFonts w:asciiTheme="minorHAnsi" w:hAnsiTheme="minorHAnsi" w:cstheme="minorHAnsi"/>
            <w:noProof/>
            <w:szCs w:val="22"/>
          </w:rPr>
          <w:t>LAC members</w:t>
        </w:r>
        <w:r w:rsidR="00C2111F" w:rsidRPr="00F1563B">
          <w:rPr>
            <w:rFonts w:asciiTheme="minorHAnsi" w:hAnsiTheme="minorHAnsi" w:cstheme="minorHAnsi"/>
            <w:noProof/>
            <w:webHidden/>
            <w:szCs w:val="22"/>
          </w:rPr>
          <w:tab/>
        </w:r>
        <w:r w:rsidR="00C2111F" w:rsidRPr="00F1563B">
          <w:rPr>
            <w:rFonts w:asciiTheme="minorHAnsi" w:hAnsiTheme="minorHAnsi" w:cstheme="minorHAnsi"/>
            <w:noProof/>
            <w:webHidden/>
            <w:szCs w:val="22"/>
          </w:rPr>
          <w:fldChar w:fldCharType="begin"/>
        </w:r>
        <w:r w:rsidR="00C2111F" w:rsidRPr="00F1563B">
          <w:rPr>
            <w:rFonts w:asciiTheme="minorHAnsi" w:hAnsiTheme="minorHAnsi" w:cstheme="minorHAnsi"/>
            <w:noProof/>
            <w:webHidden/>
            <w:szCs w:val="22"/>
          </w:rPr>
          <w:instrText xml:space="preserve"> PAGEREF _Toc417307959 \h </w:instrText>
        </w:r>
        <w:r w:rsidR="00C2111F" w:rsidRPr="00F1563B">
          <w:rPr>
            <w:rFonts w:asciiTheme="minorHAnsi" w:hAnsiTheme="minorHAnsi" w:cstheme="minorHAnsi"/>
            <w:noProof/>
            <w:webHidden/>
            <w:szCs w:val="22"/>
          </w:rPr>
        </w:r>
        <w:r w:rsidR="00C2111F" w:rsidRPr="00F1563B">
          <w:rPr>
            <w:rFonts w:asciiTheme="minorHAnsi" w:hAnsiTheme="minorHAnsi" w:cstheme="minorHAnsi"/>
            <w:noProof/>
            <w:webHidden/>
            <w:szCs w:val="22"/>
          </w:rPr>
          <w:fldChar w:fldCharType="separate"/>
        </w:r>
        <w:r w:rsidR="00C2111F" w:rsidRPr="00F1563B">
          <w:rPr>
            <w:rFonts w:asciiTheme="minorHAnsi" w:hAnsiTheme="minorHAnsi" w:cstheme="minorHAnsi"/>
            <w:noProof/>
            <w:webHidden/>
            <w:szCs w:val="22"/>
          </w:rPr>
          <w:t>1</w:t>
        </w:r>
        <w:r w:rsidR="00473A1A">
          <w:rPr>
            <w:rFonts w:asciiTheme="minorHAnsi" w:hAnsiTheme="minorHAnsi" w:cstheme="minorHAnsi"/>
            <w:noProof/>
            <w:webHidden/>
            <w:szCs w:val="22"/>
          </w:rPr>
          <w:t>2</w:t>
        </w:r>
        <w:r w:rsidR="00C2111F" w:rsidRPr="00F1563B">
          <w:rPr>
            <w:rFonts w:asciiTheme="minorHAnsi" w:hAnsiTheme="minorHAnsi" w:cstheme="minorHAnsi"/>
            <w:noProof/>
            <w:webHidden/>
            <w:szCs w:val="22"/>
          </w:rPr>
          <w:fldChar w:fldCharType="end"/>
        </w:r>
      </w:hyperlink>
    </w:p>
    <w:p w14:paraId="1F4D4CFA" w14:textId="12EB70D6" w:rsidR="00C2111F" w:rsidRPr="00F1563B" w:rsidRDefault="004323F2" w:rsidP="00F1563B">
      <w:pPr>
        <w:pStyle w:val="TOC1"/>
        <w:tabs>
          <w:tab w:val="left" w:pos="440"/>
          <w:tab w:val="right" w:leader="dot" w:pos="9016"/>
        </w:tabs>
        <w:spacing w:after="120"/>
        <w:rPr>
          <w:rFonts w:asciiTheme="minorHAnsi" w:hAnsiTheme="minorHAnsi" w:cstheme="minorHAnsi"/>
          <w:noProof/>
          <w:szCs w:val="22"/>
          <w:lang w:eastAsia="en-GB"/>
        </w:rPr>
      </w:pPr>
      <w:hyperlink w:anchor="_Toc417307960" w:history="1">
        <w:r w:rsidR="00C2111F" w:rsidRPr="00F1563B">
          <w:rPr>
            <w:rStyle w:val="Hyperlink"/>
            <w:rFonts w:asciiTheme="minorHAnsi" w:hAnsiTheme="minorHAnsi" w:cstheme="minorHAnsi"/>
            <w:noProof/>
            <w:szCs w:val="22"/>
          </w:rPr>
          <w:t>6</w:t>
        </w:r>
        <w:r w:rsidR="00C2111F" w:rsidRPr="00F1563B">
          <w:rPr>
            <w:rFonts w:asciiTheme="minorHAnsi" w:hAnsiTheme="minorHAnsi" w:cstheme="minorHAnsi"/>
            <w:noProof/>
            <w:szCs w:val="22"/>
            <w:lang w:eastAsia="en-GB"/>
          </w:rPr>
          <w:tab/>
        </w:r>
        <w:r w:rsidR="00C2111F" w:rsidRPr="00F1563B">
          <w:rPr>
            <w:rStyle w:val="Hyperlink"/>
            <w:rFonts w:asciiTheme="minorHAnsi" w:hAnsiTheme="minorHAnsi" w:cstheme="minorHAnsi"/>
            <w:noProof/>
            <w:szCs w:val="22"/>
          </w:rPr>
          <w:t>Members</w:t>
        </w:r>
        <w:r w:rsidR="0063280F">
          <w:rPr>
            <w:rStyle w:val="Hyperlink"/>
            <w:rFonts w:asciiTheme="minorHAnsi" w:hAnsiTheme="minorHAnsi" w:cstheme="minorHAnsi"/>
            <w:noProof/>
            <w:szCs w:val="22"/>
          </w:rPr>
          <w:t xml:space="preserve"> and Trustees</w:t>
        </w:r>
        <w:r w:rsidR="00C2111F" w:rsidRPr="00F1563B">
          <w:rPr>
            <w:rFonts w:asciiTheme="minorHAnsi" w:hAnsiTheme="minorHAnsi" w:cstheme="minorHAnsi"/>
            <w:noProof/>
            <w:webHidden/>
            <w:szCs w:val="22"/>
          </w:rPr>
          <w:tab/>
        </w:r>
        <w:r w:rsidR="00C2111F" w:rsidRPr="00F1563B">
          <w:rPr>
            <w:rFonts w:asciiTheme="minorHAnsi" w:hAnsiTheme="minorHAnsi" w:cstheme="minorHAnsi"/>
            <w:noProof/>
            <w:webHidden/>
            <w:szCs w:val="22"/>
          </w:rPr>
          <w:fldChar w:fldCharType="begin"/>
        </w:r>
        <w:r w:rsidR="00C2111F" w:rsidRPr="00F1563B">
          <w:rPr>
            <w:rFonts w:asciiTheme="minorHAnsi" w:hAnsiTheme="minorHAnsi" w:cstheme="minorHAnsi"/>
            <w:noProof/>
            <w:webHidden/>
            <w:szCs w:val="22"/>
          </w:rPr>
          <w:instrText xml:space="preserve"> PAGEREF _Toc417307960 \h </w:instrText>
        </w:r>
        <w:r w:rsidR="00C2111F" w:rsidRPr="00F1563B">
          <w:rPr>
            <w:rFonts w:asciiTheme="minorHAnsi" w:hAnsiTheme="minorHAnsi" w:cstheme="minorHAnsi"/>
            <w:noProof/>
            <w:webHidden/>
            <w:szCs w:val="22"/>
          </w:rPr>
        </w:r>
        <w:r w:rsidR="00C2111F" w:rsidRPr="00F1563B">
          <w:rPr>
            <w:rFonts w:asciiTheme="minorHAnsi" w:hAnsiTheme="minorHAnsi" w:cstheme="minorHAnsi"/>
            <w:noProof/>
            <w:webHidden/>
            <w:szCs w:val="22"/>
          </w:rPr>
          <w:fldChar w:fldCharType="separate"/>
        </w:r>
        <w:r w:rsidR="00C2111F" w:rsidRPr="00F1563B">
          <w:rPr>
            <w:rFonts w:asciiTheme="minorHAnsi" w:hAnsiTheme="minorHAnsi" w:cstheme="minorHAnsi"/>
            <w:noProof/>
            <w:webHidden/>
            <w:szCs w:val="22"/>
          </w:rPr>
          <w:t>12</w:t>
        </w:r>
        <w:r w:rsidR="00C2111F" w:rsidRPr="00F1563B">
          <w:rPr>
            <w:rFonts w:asciiTheme="minorHAnsi" w:hAnsiTheme="minorHAnsi" w:cstheme="minorHAnsi"/>
            <w:noProof/>
            <w:webHidden/>
            <w:szCs w:val="22"/>
          </w:rPr>
          <w:fldChar w:fldCharType="end"/>
        </w:r>
      </w:hyperlink>
    </w:p>
    <w:p w14:paraId="738EE769" w14:textId="77777777" w:rsidR="00C2111F" w:rsidRPr="00F1563B" w:rsidRDefault="004323F2" w:rsidP="00F1563B">
      <w:pPr>
        <w:pStyle w:val="TOC1"/>
        <w:tabs>
          <w:tab w:val="left" w:pos="440"/>
          <w:tab w:val="right" w:leader="dot" w:pos="9016"/>
        </w:tabs>
        <w:spacing w:after="120"/>
        <w:rPr>
          <w:rFonts w:asciiTheme="minorHAnsi" w:hAnsiTheme="minorHAnsi" w:cstheme="minorHAnsi"/>
          <w:noProof/>
          <w:szCs w:val="22"/>
          <w:lang w:eastAsia="en-GB"/>
        </w:rPr>
      </w:pPr>
      <w:hyperlink w:anchor="_Toc417307961" w:history="1">
        <w:r w:rsidR="00C2111F" w:rsidRPr="00F1563B">
          <w:rPr>
            <w:rStyle w:val="Hyperlink"/>
            <w:rFonts w:asciiTheme="minorHAnsi" w:hAnsiTheme="minorHAnsi" w:cstheme="minorHAnsi"/>
            <w:noProof/>
            <w:szCs w:val="22"/>
          </w:rPr>
          <w:t>7</w:t>
        </w:r>
        <w:r w:rsidR="00C2111F" w:rsidRPr="00F1563B">
          <w:rPr>
            <w:rFonts w:asciiTheme="minorHAnsi" w:hAnsiTheme="minorHAnsi" w:cstheme="minorHAnsi"/>
            <w:noProof/>
            <w:szCs w:val="22"/>
            <w:lang w:eastAsia="en-GB"/>
          </w:rPr>
          <w:tab/>
        </w:r>
        <w:r w:rsidR="00C2111F" w:rsidRPr="00F1563B">
          <w:rPr>
            <w:rStyle w:val="Hyperlink"/>
            <w:rFonts w:asciiTheme="minorHAnsi" w:hAnsiTheme="minorHAnsi" w:cstheme="minorHAnsi"/>
            <w:noProof/>
            <w:szCs w:val="22"/>
          </w:rPr>
          <w:t>Contractors</w:t>
        </w:r>
        <w:r w:rsidR="00C2111F" w:rsidRPr="00F1563B">
          <w:rPr>
            <w:rFonts w:asciiTheme="minorHAnsi" w:hAnsiTheme="minorHAnsi" w:cstheme="minorHAnsi"/>
            <w:noProof/>
            <w:webHidden/>
            <w:szCs w:val="22"/>
          </w:rPr>
          <w:tab/>
        </w:r>
        <w:r w:rsidR="00C2111F" w:rsidRPr="00F1563B">
          <w:rPr>
            <w:rFonts w:asciiTheme="minorHAnsi" w:hAnsiTheme="minorHAnsi" w:cstheme="minorHAnsi"/>
            <w:noProof/>
            <w:webHidden/>
            <w:szCs w:val="22"/>
          </w:rPr>
          <w:fldChar w:fldCharType="begin"/>
        </w:r>
        <w:r w:rsidR="00C2111F" w:rsidRPr="00F1563B">
          <w:rPr>
            <w:rFonts w:asciiTheme="minorHAnsi" w:hAnsiTheme="minorHAnsi" w:cstheme="minorHAnsi"/>
            <w:noProof/>
            <w:webHidden/>
            <w:szCs w:val="22"/>
          </w:rPr>
          <w:instrText xml:space="preserve"> PAGEREF _Toc417307961 \h </w:instrText>
        </w:r>
        <w:r w:rsidR="00C2111F" w:rsidRPr="00F1563B">
          <w:rPr>
            <w:rFonts w:asciiTheme="minorHAnsi" w:hAnsiTheme="minorHAnsi" w:cstheme="minorHAnsi"/>
            <w:noProof/>
            <w:webHidden/>
            <w:szCs w:val="22"/>
          </w:rPr>
        </w:r>
        <w:r w:rsidR="00C2111F" w:rsidRPr="00F1563B">
          <w:rPr>
            <w:rFonts w:asciiTheme="minorHAnsi" w:hAnsiTheme="minorHAnsi" w:cstheme="minorHAnsi"/>
            <w:noProof/>
            <w:webHidden/>
            <w:szCs w:val="22"/>
          </w:rPr>
          <w:fldChar w:fldCharType="separate"/>
        </w:r>
        <w:r w:rsidR="00C2111F" w:rsidRPr="00F1563B">
          <w:rPr>
            <w:rFonts w:asciiTheme="minorHAnsi" w:hAnsiTheme="minorHAnsi" w:cstheme="minorHAnsi"/>
            <w:noProof/>
            <w:webHidden/>
            <w:szCs w:val="22"/>
          </w:rPr>
          <w:t>12</w:t>
        </w:r>
        <w:r w:rsidR="00C2111F" w:rsidRPr="00F1563B">
          <w:rPr>
            <w:rFonts w:asciiTheme="minorHAnsi" w:hAnsiTheme="minorHAnsi" w:cstheme="minorHAnsi"/>
            <w:noProof/>
            <w:webHidden/>
            <w:szCs w:val="22"/>
          </w:rPr>
          <w:fldChar w:fldCharType="end"/>
        </w:r>
      </w:hyperlink>
    </w:p>
    <w:p w14:paraId="4C50AA1E" w14:textId="272AA9B0" w:rsidR="00C2111F" w:rsidRPr="00F1563B" w:rsidRDefault="004323F2" w:rsidP="00F1563B">
      <w:pPr>
        <w:pStyle w:val="TOC1"/>
        <w:tabs>
          <w:tab w:val="left" w:pos="440"/>
          <w:tab w:val="right" w:leader="dot" w:pos="9016"/>
        </w:tabs>
        <w:spacing w:after="120"/>
        <w:rPr>
          <w:rFonts w:asciiTheme="minorHAnsi" w:hAnsiTheme="minorHAnsi" w:cstheme="minorHAnsi"/>
          <w:noProof/>
          <w:szCs w:val="22"/>
          <w:lang w:eastAsia="en-GB"/>
        </w:rPr>
      </w:pPr>
      <w:hyperlink w:anchor="_Toc417307962" w:history="1">
        <w:r w:rsidR="00C2111F" w:rsidRPr="00F1563B">
          <w:rPr>
            <w:rStyle w:val="Hyperlink"/>
            <w:rFonts w:asciiTheme="minorHAnsi" w:hAnsiTheme="minorHAnsi" w:cstheme="minorHAnsi"/>
            <w:noProof/>
            <w:szCs w:val="22"/>
          </w:rPr>
          <w:t>8</w:t>
        </w:r>
        <w:r w:rsidR="00C2111F" w:rsidRPr="00F1563B">
          <w:rPr>
            <w:rFonts w:asciiTheme="minorHAnsi" w:hAnsiTheme="minorHAnsi" w:cstheme="minorHAnsi"/>
            <w:noProof/>
            <w:szCs w:val="22"/>
            <w:lang w:eastAsia="en-GB"/>
          </w:rPr>
          <w:tab/>
        </w:r>
        <w:r w:rsidR="00C2111F" w:rsidRPr="00F1563B">
          <w:rPr>
            <w:rStyle w:val="Hyperlink"/>
            <w:rFonts w:asciiTheme="minorHAnsi" w:hAnsiTheme="minorHAnsi" w:cstheme="minorHAnsi"/>
            <w:noProof/>
            <w:szCs w:val="22"/>
          </w:rPr>
          <w:t>Volunteers</w:t>
        </w:r>
        <w:r w:rsidR="00C2111F" w:rsidRPr="00F1563B">
          <w:rPr>
            <w:rFonts w:asciiTheme="minorHAnsi" w:hAnsiTheme="minorHAnsi" w:cstheme="minorHAnsi"/>
            <w:noProof/>
            <w:webHidden/>
            <w:szCs w:val="22"/>
          </w:rPr>
          <w:tab/>
        </w:r>
        <w:r w:rsidR="00C2111F" w:rsidRPr="00F1563B">
          <w:rPr>
            <w:rFonts w:asciiTheme="minorHAnsi" w:hAnsiTheme="minorHAnsi" w:cstheme="minorHAnsi"/>
            <w:noProof/>
            <w:webHidden/>
            <w:szCs w:val="22"/>
          </w:rPr>
          <w:fldChar w:fldCharType="begin"/>
        </w:r>
        <w:r w:rsidR="00C2111F" w:rsidRPr="00F1563B">
          <w:rPr>
            <w:rFonts w:asciiTheme="minorHAnsi" w:hAnsiTheme="minorHAnsi" w:cstheme="minorHAnsi"/>
            <w:noProof/>
            <w:webHidden/>
            <w:szCs w:val="22"/>
          </w:rPr>
          <w:instrText xml:space="preserve"> PAGEREF _Toc417307962 \h </w:instrText>
        </w:r>
        <w:r w:rsidR="00C2111F" w:rsidRPr="00F1563B">
          <w:rPr>
            <w:rFonts w:asciiTheme="minorHAnsi" w:hAnsiTheme="minorHAnsi" w:cstheme="minorHAnsi"/>
            <w:noProof/>
            <w:webHidden/>
            <w:szCs w:val="22"/>
          </w:rPr>
        </w:r>
        <w:r w:rsidR="00C2111F" w:rsidRPr="00F1563B">
          <w:rPr>
            <w:rFonts w:asciiTheme="minorHAnsi" w:hAnsiTheme="minorHAnsi" w:cstheme="minorHAnsi"/>
            <w:noProof/>
            <w:webHidden/>
            <w:szCs w:val="22"/>
          </w:rPr>
          <w:fldChar w:fldCharType="separate"/>
        </w:r>
        <w:r w:rsidR="00C2111F" w:rsidRPr="00F1563B">
          <w:rPr>
            <w:rFonts w:asciiTheme="minorHAnsi" w:hAnsiTheme="minorHAnsi" w:cstheme="minorHAnsi"/>
            <w:noProof/>
            <w:webHidden/>
            <w:szCs w:val="22"/>
          </w:rPr>
          <w:t>1</w:t>
        </w:r>
        <w:r w:rsidR="00473A1A">
          <w:rPr>
            <w:rFonts w:asciiTheme="minorHAnsi" w:hAnsiTheme="minorHAnsi" w:cstheme="minorHAnsi"/>
            <w:noProof/>
            <w:webHidden/>
            <w:szCs w:val="22"/>
          </w:rPr>
          <w:t>3</w:t>
        </w:r>
        <w:r w:rsidR="00C2111F" w:rsidRPr="00F1563B">
          <w:rPr>
            <w:rFonts w:asciiTheme="minorHAnsi" w:hAnsiTheme="minorHAnsi" w:cstheme="minorHAnsi"/>
            <w:noProof/>
            <w:webHidden/>
            <w:szCs w:val="22"/>
          </w:rPr>
          <w:fldChar w:fldCharType="end"/>
        </w:r>
      </w:hyperlink>
    </w:p>
    <w:p w14:paraId="4D9B2E38" w14:textId="1DDCAFBB" w:rsidR="00C2111F" w:rsidRPr="00F1563B" w:rsidRDefault="004323F2" w:rsidP="00F1563B">
      <w:pPr>
        <w:pStyle w:val="TOC1"/>
        <w:tabs>
          <w:tab w:val="left" w:pos="660"/>
          <w:tab w:val="right" w:leader="dot" w:pos="9016"/>
        </w:tabs>
        <w:spacing w:after="120"/>
        <w:rPr>
          <w:rFonts w:asciiTheme="minorHAnsi" w:hAnsiTheme="minorHAnsi" w:cstheme="minorHAnsi"/>
          <w:noProof/>
          <w:szCs w:val="22"/>
          <w:lang w:eastAsia="en-GB"/>
        </w:rPr>
      </w:pPr>
      <w:hyperlink w:anchor="_Toc417307963" w:history="1">
        <w:r w:rsidR="00C2111F" w:rsidRPr="00F1563B">
          <w:rPr>
            <w:rStyle w:val="Hyperlink"/>
            <w:rFonts w:asciiTheme="minorHAnsi" w:hAnsiTheme="minorHAnsi" w:cstheme="minorHAnsi"/>
            <w:noProof/>
            <w:szCs w:val="22"/>
          </w:rPr>
          <w:t>9</w:t>
        </w:r>
        <w:r w:rsidR="00C2111F" w:rsidRPr="00F1563B">
          <w:rPr>
            <w:rFonts w:asciiTheme="minorHAnsi" w:hAnsiTheme="minorHAnsi" w:cstheme="minorHAnsi"/>
            <w:noProof/>
            <w:szCs w:val="22"/>
            <w:lang w:eastAsia="en-GB"/>
          </w:rPr>
          <w:tab/>
        </w:r>
        <w:r w:rsidR="00C2111F" w:rsidRPr="00F1563B">
          <w:rPr>
            <w:rStyle w:val="Hyperlink"/>
            <w:rFonts w:asciiTheme="minorHAnsi" w:hAnsiTheme="minorHAnsi" w:cstheme="minorHAnsi"/>
            <w:noProof/>
            <w:szCs w:val="22"/>
          </w:rPr>
          <w:t>Reviewing check results</w:t>
        </w:r>
        <w:r w:rsidR="00C2111F" w:rsidRPr="00F1563B">
          <w:rPr>
            <w:rFonts w:asciiTheme="minorHAnsi" w:hAnsiTheme="minorHAnsi" w:cstheme="minorHAnsi"/>
            <w:noProof/>
            <w:webHidden/>
            <w:szCs w:val="22"/>
          </w:rPr>
          <w:tab/>
        </w:r>
        <w:r w:rsidR="00C2111F" w:rsidRPr="00F1563B">
          <w:rPr>
            <w:rFonts w:asciiTheme="minorHAnsi" w:hAnsiTheme="minorHAnsi" w:cstheme="minorHAnsi"/>
            <w:noProof/>
            <w:webHidden/>
            <w:szCs w:val="22"/>
          </w:rPr>
          <w:fldChar w:fldCharType="begin"/>
        </w:r>
        <w:r w:rsidR="00C2111F" w:rsidRPr="00F1563B">
          <w:rPr>
            <w:rFonts w:asciiTheme="minorHAnsi" w:hAnsiTheme="minorHAnsi" w:cstheme="minorHAnsi"/>
            <w:noProof/>
            <w:webHidden/>
            <w:szCs w:val="22"/>
          </w:rPr>
          <w:instrText xml:space="preserve"> PAGEREF _Toc417307963 \h </w:instrText>
        </w:r>
        <w:r w:rsidR="00C2111F" w:rsidRPr="00F1563B">
          <w:rPr>
            <w:rFonts w:asciiTheme="minorHAnsi" w:hAnsiTheme="minorHAnsi" w:cstheme="minorHAnsi"/>
            <w:noProof/>
            <w:webHidden/>
            <w:szCs w:val="22"/>
          </w:rPr>
        </w:r>
        <w:r w:rsidR="00C2111F" w:rsidRPr="00F1563B">
          <w:rPr>
            <w:rFonts w:asciiTheme="minorHAnsi" w:hAnsiTheme="minorHAnsi" w:cstheme="minorHAnsi"/>
            <w:noProof/>
            <w:webHidden/>
            <w:szCs w:val="22"/>
          </w:rPr>
          <w:fldChar w:fldCharType="separate"/>
        </w:r>
        <w:r w:rsidR="00C2111F" w:rsidRPr="00F1563B">
          <w:rPr>
            <w:rFonts w:asciiTheme="minorHAnsi" w:hAnsiTheme="minorHAnsi" w:cstheme="minorHAnsi"/>
            <w:noProof/>
            <w:webHidden/>
            <w:szCs w:val="22"/>
          </w:rPr>
          <w:t>1</w:t>
        </w:r>
        <w:r w:rsidR="00473A1A">
          <w:rPr>
            <w:rFonts w:asciiTheme="minorHAnsi" w:hAnsiTheme="minorHAnsi" w:cstheme="minorHAnsi"/>
            <w:noProof/>
            <w:webHidden/>
            <w:szCs w:val="22"/>
          </w:rPr>
          <w:t>3</w:t>
        </w:r>
        <w:r w:rsidR="00C2111F" w:rsidRPr="00F1563B">
          <w:rPr>
            <w:rFonts w:asciiTheme="minorHAnsi" w:hAnsiTheme="minorHAnsi" w:cstheme="minorHAnsi"/>
            <w:noProof/>
            <w:webHidden/>
            <w:szCs w:val="22"/>
          </w:rPr>
          <w:fldChar w:fldCharType="end"/>
        </w:r>
      </w:hyperlink>
    </w:p>
    <w:p w14:paraId="5548F4B5" w14:textId="76E15247" w:rsidR="00C2111F" w:rsidRPr="00F1563B" w:rsidRDefault="004323F2" w:rsidP="00F1563B">
      <w:pPr>
        <w:pStyle w:val="TOC1"/>
        <w:tabs>
          <w:tab w:val="left" w:pos="660"/>
          <w:tab w:val="right" w:leader="dot" w:pos="9016"/>
        </w:tabs>
        <w:spacing w:after="120"/>
        <w:rPr>
          <w:rFonts w:asciiTheme="minorHAnsi" w:hAnsiTheme="minorHAnsi" w:cstheme="minorHAnsi"/>
          <w:noProof/>
          <w:szCs w:val="22"/>
          <w:lang w:eastAsia="en-GB"/>
        </w:rPr>
      </w:pPr>
      <w:hyperlink w:anchor="_Toc417307964" w:history="1">
        <w:r w:rsidR="00C2111F" w:rsidRPr="00F1563B">
          <w:rPr>
            <w:rStyle w:val="Hyperlink"/>
            <w:rFonts w:asciiTheme="minorHAnsi" w:hAnsiTheme="minorHAnsi" w:cstheme="minorHAnsi"/>
            <w:noProof/>
            <w:szCs w:val="22"/>
          </w:rPr>
          <w:t>10</w:t>
        </w:r>
        <w:r w:rsidR="00C2111F" w:rsidRPr="00F1563B">
          <w:rPr>
            <w:rFonts w:asciiTheme="minorHAnsi" w:hAnsiTheme="minorHAnsi" w:cstheme="minorHAnsi"/>
            <w:noProof/>
            <w:szCs w:val="22"/>
            <w:lang w:eastAsia="en-GB"/>
          </w:rPr>
          <w:tab/>
        </w:r>
        <w:r w:rsidR="00C2111F" w:rsidRPr="00F1563B">
          <w:rPr>
            <w:rStyle w:val="Hyperlink"/>
            <w:rFonts w:asciiTheme="minorHAnsi" w:hAnsiTheme="minorHAnsi" w:cstheme="minorHAnsi"/>
            <w:noProof/>
            <w:szCs w:val="22"/>
          </w:rPr>
          <w:t xml:space="preserve">Previously </w:t>
        </w:r>
        <w:r w:rsidR="0063280F">
          <w:rPr>
            <w:rStyle w:val="Hyperlink"/>
            <w:rFonts w:asciiTheme="minorHAnsi" w:hAnsiTheme="minorHAnsi" w:cstheme="minorHAnsi"/>
            <w:noProof/>
            <w:szCs w:val="22"/>
          </w:rPr>
          <w:t>l</w:t>
        </w:r>
        <w:r w:rsidR="00C2111F" w:rsidRPr="00F1563B">
          <w:rPr>
            <w:rStyle w:val="Hyperlink"/>
            <w:rFonts w:asciiTheme="minorHAnsi" w:hAnsiTheme="minorHAnsi" w:cstheme="minorHAnsi"/>
            <w:noProof/>
            <w:szCs w:val="22"/>
          </w:rPr>
          <w:t>ived</w:t>
        </w:r>
        <w:r w:rsidR="0063280F">
          <w:rPr>
            <w:rStyle w:val="Hyperlink"/>
            <w:rFonts w:asciiTheme="minorHAnsi" w:hAnsiTheme="minorHAnsi" w:cstheme="minorHAnsi"/>
            <w:noProof/>
            <w:szCs w:val="22"/>
          </w:rPr>
          <w:t xml:space="preserve"> and/or w</w:t>
        </w:r>
        <w:r w:rsidR="00C2111F" w:rsidRPr="00F1563B">
          <w:rPr>
            <w:rStyle w:val="Hyperlink"/>
            <w:rFonts w:asciiTheme="minorHAnsi" w:hAnsiTheme="minorHAnsi" w:cstheme="minorHAnsi"/>
            <w:noProof/>
            <w:szCs w:val="22"/>
          </w:rPr>
          <w:t xml:space="preserve">orked </w:t>
        </w:r>
        <w:r w:rsidR="0063280F">
          <w:rPr>
            <w:rStyle w:val="Hyperlink"/>
            <w:rFonts w:asciiTheme="minorHAnsi" w:hAnsiTheme="minorHAnsi" w:cstheme="minorHAnsi"/>
            <w:noProof/>
            <w:szCs w:val="22"/>
          </w:rPr>
          <w:t>a</w:t>
        </w:r>
        <w:r w:rsidR="00C2111F" w:rsidRPr="00F1563B">
          <w:rPr>
            <w:rStyle w:val="Hyperlink"/>
            <w:rFonts w:asciiTheme="minorHAnsi" w:hAnsiTheme="minorHAnsi" w:cstheme="minorHAnsi"/>
            <w:noProof/>
            <w:szCs w:val="22"/>
          </w:rPr>
          <w:t>broad</w:t>
        </w:r>
        <w:r w:rsidR="00C2111F" w:rsidRPr="00F1563B">
          <w:rPr>
            <w:rFonts w:asciiTheme="minorHAnsi" w:hAnsiTheme="minorHAnsi" w:cstheme="minorHAnsi"/>
            <w:noProof/>
            <w:webHidden/>
            <w:szCs w:val="22"/>
          </w:rPr>
          <w:tab/>
        </w:r>
        <w:r w:rsidR="00C2111F" w:rsidRPr="00F1563B">
          <w:rPr>
            <w:rFonts w:asciiTheme="minorHAnsi" w:hAnsiTheme="minorHAnsi" w:cstheme="minorHAnsi"/>
            <w:noProof/>
            <w:webHidden/>
            <w:szCs w:val="22"/>
          </w:rPr>
          <w:fldChar w:fldCharType="begin"/>
        </w:r>
        <w:r w:rsidR="00C2111F" w:rsidRPr="00F1563B">
          <w:rPr>
            <w:rFonts w:asciiTheme="minorHAnsi" w:hAnsiTheme="minorHAnsi" w:cstheme="minorHAnsi"/>
            <w:noProof/>
            <w:webHidden/>
            <w:szCs w:val="22"/>
          </w:rPr>
          <w:instrText xml:space="preserve"> PAGEREF _Toc417307964 \h </w:instrText>
        </w:r>
        <w:r w:rsidR="00C2111F" w:rsidRPr="00F1563B">
          <w:rPr>
            <w:rFonts w:asciiTheme="minorHAnsi" w:hAnsiTheme="minorHAnsi" w:cstheme="minorHAnsi"/>
            <w:noProof/>
            <w:webHidden/>
            <w:szCs w:val="22"/>
          </w:rPr>
        </w:r>
        <w:r w:rsidR="00C2111F" w:rsidRPr="00F1563B">
          <w:rPr>
            <w:rFonts w:asciiTheme="minorHAnsi" w:hAnsiTheme="minorHAnsi" w:cstheme="minorHAnsi"/>
            <w:noProof/>
            <w:webHidden/>
            <w:szCs w:val="22"/>
          </w:rPr>
          <w:fldChar w:fldCharType="separate"/>
        </w:r>
        <w:r w:rsidR="00C2111F" w:rsidRPr="00F1563B">
          <w:rPr>
            <w:rFonts w:asciiTheme="minorHAnsi" w:hAnsiTheme="minorHAnsi" w:cstheme="minorHAnsi"/>
            <w:noProof/>
            <w:webHidden/>
            <w:szCs w:val="22"/>
          </w:rPr>
          <w:t>1</w:t>
        </w:r>
        <w:r w:rsidR="00473A1A">
          <w:rPr>
            <w:rFonts w:asciiTheme="minorHAnsi" w:hAnsiTheme="minorHAnsi" w:cstheme="minorHAnsi"/>
            <w:noProof/>
            <w:webHidden/>
            <w:szCs w:val="22"/>
          </w:rPr>
          <w:t>4</w:t>
        </w:r>
        <w:r w:rsidR="00C2111F" w:rsidRPr="00F1563B">
          <w:rPr>
            <w:rFonts w:asciiTheme="minorHAnsi" w:hAnsiTheme="minorHAnsi" w:cstheme="minorHAnsi"/>
            <w:noProof/>
            <w:webHidden/>
            <w:szCs w:val="22"/>
          </w:rPr>
          <w:fldChar w:fldCharType="end"/>
        </w:r>
      </w:hyperlink>
    </w:p>
    <w:p w14:paraId="6AE09FD7" w14:textId="5032C6A1" w:rsidR="00C2111F" w:rsidRPr="00F1563B" w:rsidRDefault="004323F2" w:rsidP="00F1563B">
      <w:pPr>
        <w:pStyle w:val="TOC1"/>
        <w:tabs>
          <w:tab w:val="left" w:pos="660"/>
          <w:tab w:val="right" w:leader="dot" w:pos="9016"/>
        </w:tabs>
        <w:spacing w:after="120"/>
        <w:rPr>
          <w:rFonts w:asciiTheme="minorHAnsi" w:hAnsiTheme="minorHAnsi" w:cstheme="minorHAnsi"/>
          <w:noProof/>
          <w:szCs w:val="22"/>
          <w:lang w:eastAsia="en-GB"/>
        </w:rPr>
      </w:pPr>
      <w:hyperlink w:anchor="_Toc417307965" w:history="1">
        <w:r w:rsidR="00C2111F" w:rsidRPr="00F1563B">
          <w:rPr>
            <w:rStyle w:val="Hyperlink"/>
            <w:rFonts w:asciiTheme="minorHAnsi" w:hAnsiTheme="minorHAnsi" w:cstheme="minorHAnsi"/>
            <w:noProof/>
            <w:szCs w:val="22"/>
          </w:rPr>
          <w:t>11</w:t>
        </w:r>
        <w:r w:rsidR="00C2111F" w:rsidRPr="00F1563B">
          <w:rPr>
            <w:rFonts w:asciiTheme="minorHAnsi" w:hAnsiTheme="minorHAnsi" w:cstheme="minorHAnsi"/>
            <w:noProof/>
            <w:szCs w:val="22"/>
            <w:lang w:eastAsia="en-GB"/>
          </w:rPr>
          <w:tab/>
        </w:r>
        <w:r w:rsidR="00C2111F" w:rsidRPr="00F1563B">
          <w:rPr>
            <w:rStyle w:val="Hyperlink"/>
            <w:rFonts w:asciiTheme="minorHAnsi" w:hAnsiTheme="minorHAnsi" w:cstheme="minorHAnsi"/>
            <w:noProof/>
            <w:szCs w:val="22"/>
          </w:rPr>
          <w:t>Single Central Register</w:t>
        </w:r>
        <w:r w:rsidR="00C2111F" w:rsidRPr="00F1563B">
          <w:rPr>
            <w:rFonts w:asciiTheme="minorHAnsi" w:hAnsiTheme="minorHAnsi" w:cstheme="minorHAnsi"/>
            <w:noProof/>
            <w:webHidden/>
            <w:szCs w:val="22"/>
          </w:rPr>
          <w:tab/>
        </w:r>
        <w:r w:rsidR="00C2111F" w:rsidRPr="00F1563B">
          <w:rPr>
            <w:rFonts w:asciiTheme="minorHAnsi" w:hAnsiTheme="minorHAnsi" w:cstheme="minorHAnsi"/>
            <w:noProof/>
            <w:webHidden/>
            <w:szCs w:val="22"/>
          </w:rPr>
          <w:fldChar w:fldCharType="begin"/>
        </w:r>
        <w:r w:rsidR="00C2111F" w:rsidRPr="00F1563B">
          <w:rPr>
            <w:rFonts w:asciiTheme="minorHAnsi" w:hAnsiTheme="minorHAnsi" w:cstheme="minorHAnsi"/>
            <w:noProof/>
            <w:webHidden/>
            <w:szCs w:val="22"/>
          </w:rPr>
          <w:instrText xml:space="preserve"> PAGEREF _Toc417307965 \h </w:instrText>
        </w:r>
        <w:r w:rsidR="00C2111F" w:rsidRPr="00F1563B">
          <w:rPr>
            <w:rFonts w:asciiTheme="minorHAnsi" w:hAnsiTheme="minorHAnsi" w:cstheme="minorHAnsi"/>
            <w:noProof/>
            <w:webHidden/>
            <w:szCs w:val="22"/>
          </w:rPr>
        </w:r>
        <w:r w:rsidR="00C2111F" w:rsidRPr="00F1563B">
          <w:rPr>
            <w:rFonts w:asciiTheme="minorHAnsi" w:hAnsiTheme="minorHAnsi" w:cstheme="minorHAnsi"/>
            <w:noProof/>
            <w:webHidden/>
            <w:szCs w:val="22"/>
          </w:rPr>
          <w:fldChar w:fldCharType="separate"/>
        </w:r>
        <w:r w:rsidR="00C2111F" w:rsidRPr="00F1563B">
          <w:rPr>
            <w:rFonts w:asciiTheme="minorHAnsi" w:hAnsiTheme="minorHAnsi" w:cstheme="minorHAnsi"/>
            <w:noProof/>
            <w:webHidden/>
            <w:szCs w:val="22"/>
          </w:rPr>
          <w:t>1</w:t>
        </w:r>
        <w:r w:rsidR="00473A1A">
          <w:rPr>
            <w:rFonts w:asciiTheme="minorHAnsi" w:hAnsiTheme="minorHAnsi" w:cstheme="minorHAnsi"/>
            <w:noProof/>
            <w:webHidden/>
            <w:szCs w:val="22"/>
          </w:rPr>
          <w:t>4</w:t>
        </w:r>
        <w:r w:rsidR="00C2111F" w:rsidRPr="00F1563B">
          <w:rPr>
            <w:rFonts w:asciiTheme="minorHAnsi" w:hAnsiTheme="minorHAnsi" w:cstheme="minorHAnsi"/>
            <w:noProof/>
            <w:webHidden/>
            <w:szCs w:val="22"/>
          </w:rPr>
          <w:fldChar w:fldCharType="end"/>
        </w:r>
      </w:hyperlink>
    </w:p>
    <w:p w14:paraId="4660DE03" w14:textId="77777777" w:rsidR="00C2111F" w:rsidRPr="00F1563B" w:rsidRDefault="00C2111F" w:rsidP="00F1563B">
      <w:pPr>
        <w:pStyle w:val="Heading1"/>
        <w:numPr>
          <w:ilvl w:val="0"/>
          <w:numId w:val="0"/>
        </w:numPr>
        <w:spacing w:after="120"/>
        <w:ind w:left="432" w:hanging="432"/>
        <w:rPr>
          <w:rFonts w:asciiTheme="minorHAnsi" w:hAnsiTheme="minorHAnsi" w:cstheme="minorHAnsi"/>
          <w:sz w:val="22"/>
          <w:szCs w:val="22"/>
        </w:rPr>
      </w:pPr>
      <w:r w:rsidRPr="00F1563B">
        <w:rPr>
          <w:rFonts w:asciiTheme="minorHAnsi" w:hAnsiTheme="minorHAnsi" w:cstheme="minorHAnsi"/>
          <w:sz w:val="22"/>
          <w:szCs w:val="22"/>
        </w:rPr>
        <w:fldChar w:fldCharType="end"/>
      </w:r>
      <w:r w:rsidRPr="00F1563B">
        <w:rPr>
          <w:rFonts w:asciiTheme="minorHAnsi" w:hAnsiTheme="minorHAnsi" w:cstheme="minorHAnsi"/>
          <w:sz w:val="22"/>
          <w:szCs w:val="22"/>
        </w:rPr>
        <w:br w:type="page"/>
      </w:r>
    </w:p>
    <w:p w14:paraId="4EE875A7" w14:textId="77777777" w:rsidR="00C2111F" w:rsidRPr="00F1563B" w:rsidRDefault="00C2111F" w:rsidP="00F1563B">
      <w:pPr>
        <w:pStyle w:val="Heading1"/>
        <w:numPr>
          <w:ilvl w:val="0"/>
          <w:numId w:val="27"/>
        </w:numPr>
        <w:spacing w:after="120"/>
        <w:ind w:left="567" w:hanging="567"/>
        <w:rPr>
          <w:rFonts w:asciiTheme="minorHAnsi" w:hAnsiTheme="minorHAnsi" w:cstheme="minorHAnsi"/>
          <w:color w:val="auto"/>
          <w:sz w:val="22"/>
          <w:szCs w:val="22"/>
        </w:rPr>
      </w:pPr>
      <w:bookmarkStart w:id="14" w:name="_Toc417307954"/>
      <w:bookmarkStart w:id="15" w:name="_Toc430271007"/>
      <w:r w:rsidRPr="00F1563B">
        <w:rPr>
          <w:rFonts w:asciiTheme="minorHAnsi" w:hAnsiTheme="minorHAnsi" w:cstheme="minorHAnsi"/>
          <w:color w:val="auto"/>
          <w:sz w:val="22"/>
          <w:szCs w:val="22"/>
        </w:rPr>
        <w:lastRenderedPageBreak/>
        <w:t>Introduction</w:t>
      </w:r>
      <w:bookmarkEnd w:id="14"/>
      <w:bookmarkEnd w:id="15"/>
    </w:p>
    <w:p w14:paraId="745551EA" w14:textId="2921D584" w:rsidR="00C2111F" w:rsidRPr="00F1563B" w:rsidRDefault="008E38C9" w:rsidP="00F1563B">
      <w:pPr>
        <w:pStyle w:val="Heading2"/>
        <w:spacing w:after="120"/>
        <w:ind w:left="576"/>
        <w:rPr>
          <w:rFonts w:asciiTheme="minorHAnsi" w:hAnsiTheme="minorHAnsi" w:cstheme="minorHAnsi"/>
          <w:szCs w:val="22"/>
          <w:lang w:val="en-GB"/>
        </w:rPr>
      </w:pPr>
      <w:r>
        <w:rPr>
          <w:rFonts w:asciiTheme="minorHAnsi" w:hAnsiTheme="minorHAnsi" w:cstheme="minorHAnsi"/>
          <w:szCs w:val="22"/>
          <w:lang w:val="en-GB"/>
        </w:rPr>
        <w:t>It is</w:t>
      </w:r>
      <w:r w:rsidR="00C2111F" w:rsidRPr="00F1563B">
        <w:rPr>
          <w:rFonts w:asciiTheme="minorHAnsi" w:hAnsiTheme="minorHAnsi" w:cstheme="minorHAnsi"/>
          <w:szCs w:val="22"/>
          <w:lang w:val="en-GB"/>
        </w:rPr>
        <w:t xml:space="preserve"> vital that we safeguard our pupils from harm and only employ those with a right to work in the UK. In order to identify, deter and reject people who might harm children</w:t>
      </w:r>
      <w:r>
        <w:rPr>
          <w:rFonts w:asciiTheme="minorHAnsi" w:hAnsiTheme="minorHAnsi" w:cstheme="minorHAnsi"/>
          <w:szCs w:val="22"/>
          <w:lang w:val="en-GB"/>
        </w:rPr>
        <w:t>,</w:t>
      </w:r>
      <w:r w:rsidR="00C2111F" w:rsidRPr="00F1563B">
        <w:rPr>
          <w:rFonts w:asciiTheme="minorHAnsi" w:hAnsiTheme="minorHAnsi" w:cstheme="minorHAnsi"/>
          <w:szCs w:val="22"/>
          <w:lang w:val="en-GB"/>
        </w:rPr>
        <w:t xml:space="preserve"> all employees, </w:t>
      </w:r>
      <w:r w:rsidR="00B3293E">
        <w:rPr>
          <w:rFonts w:asciiTheme="minorHAnsi" w:hAnsiTheme="minorHAnsi" w:cstheme="minorHAnsi"/>
          <w:szCs w:val="22"/>
          <w:lang w:val="en-GB"/>
        </w:rPr>
        <w:t>those involved in our governance</w:t>
      </w:r>
      <w:r w:rsidR="00C2111F" w:rsidRPr="00F1563B">
        <w:rPr>
          <w:rFonts w:asciiTheme="minorHAnsi" w:hAnsiTheme="minorHAnsi" w:cstheme="minorHAnsi"/>
          <w:szCs w:val="22"/>
          <w:lang w:val="en-GB"/>
        </w:rPr>
        <w:t xml:space="preserve">, volunteers, agency staff and contractors are </w:t>
      </w:r>
      <w:r w:rsidR="00B3293E">
        <w:rPr>
          <w:rFonts w:asciiTheme="minorHAnsi" w:hAnsiTheme="minorHAnsi" w:cstheme="minorHAnsi"/>
          <w:szCs w:val="22"/>
          <w:lang w:val="en-GB"/>
        </w:rPr>
        <w:t>s</w:t>
      </w:r>
      <w:r w:rsidR="00C2111F" w:rsidRPr="00F1563B">
        <w:rPr>
          <w:rFonts w:asciiTheme="minorHAnsi" w:hAnsiTheme="minorHAnsi" w:cstheme="minorHAnsi"/>
          <w:szCs w:val="22"/>
          <w:lang w:val="en-GB"/>
        </w:rPr>
        <w:t>ubject to a vetting process.</w:t>
      </w:r>
    </w:p>
    <w:p w14:paraId="5ED546A4" w14:textId="1095C205"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Commencement of employment is subject to a satisfactory enhanced Disclosure and Barring Service check for everyone employed by </w:t>
      </w:r>
      <w:r w:rsidR="00B3293E">
        <w:rPr>
          <w:rFonts w:asciiTheme="minorHAnsi" w:hAnsiTheme="minorHAnsi" w:cstheme="minorHAnsi"/>
          <w:szCs w:val="22"/>
          <w:lang w:val="en-GB"/>
        </w:rPr>
        <w:t>us</w:t>
      </w:r>
      <w:r w:rsidRPr="00F1563B">
        <w:rPr>
          <w:rFonts w:asciiTheme="minorHAnsi" w:hAnsiTheme="minorHAnsi" w:cstheme="minorHAnsi"/>
          <w:szCs w:val="22"/>
          <w:lang w:val="en-GB"/>
        </w:rPr>
        <w:t xml:space="preserve"> (both paid and unpaid) who has the opportunity to come into contact with children. In exceptional circumstances, where an academy requires a post-holder to commence before DBS clearance is received, a safeguarding risk assessment should be carried out. This will only be acceptable if all other pre-employment checks have been completed and both the </w:t>
      </w:r>
      <w:r w:rsidR="00B3293E">
        <w:rPr>
          <w:rFonts w:asciiTheme="minorHAnsi" w:hAnsiTheme="minorHAnsi" w:cstheme="minorHAnsi"/>
          <w:szCs w:val="22"/>
          <w:lang w:val="en-GB"/>
        </w:rPr>
        <w:t>Director of Safeguarding</w:t>
      </w:r>
      <w:r w:rsidRPr="00F1563B">
        <w:rPr>
          <w:rFonts w:asciiTheme="minorHAnsi" w:hAnsiTheme="minorHAnsi" w:cstheme="minorHAnsi"/>
          <w:szCs w:val="22"/>
          <w:lang w:val="en-GB"/>
        </w:rPr>
        <w:t xml:space="preserve"> and </w:t>
      </w:r>
      <w:r w:rsidR="00B3293E">
        <w:rPr>
          <w:rFonts w:asciiTheme="minorHAnsi" w:hAnsiTheme="minorHAnsi" w:cstheme="minorHAnsi"/>
          <w:szCs w:val="22"/>
          <w:lang w:val="en-GB"/>
        </w:rPr>
        <w:t xml:space="preserve">the </w:t>
      </w:r>
      <w:r w:rsidRPr="00F1563B">
        <w:rPr>
          <w:rFonts w:asciiTheme="minorHAnsi" w:hAnsiTheme="minorHAnsi" w:cstheme="minorHAnsi"/>
          <w:szCs w:val="22"/>
          <w:lang w:val="en-GB"/>
        </w:rPr>
        <w:t>HR department have been consulted. A safeguarding risk assessment must not replace the DBS check and clearance should be sought at the earliest opportunity. In addition, those employed in regulated activity must also be checked against the barred list using the Employer Access Online service. References and a right to work in the UK check are also undertaken.</w:t>
      </w:r>
    </w:p>
    <w:p w14:paraId="2CEDE80D" w14:textId="25D85288"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Once employed, and all pre-employment checks have been satisfactorily completed, no further vetting checks are required to be undertaken in relation to a member of staff, unless there is reason to suspect that they have received a conviction or caution. It is a contractual obligation for employees to advise </w:t>
      </w:r>
      <w:r w:rsidR="00B3293E">
        <w:rPr>
          <w:rFonts w:asciiTheme="minorHAnsi" w:hAnsiTheme="minorHAnsi" w:cstheme="minorHAnsi"/>
          <w:szCs w:val="22"/>
          <w:lang w:val="en-GB"/>
        </w:rPr>
        <w:t>us</w:t>
      </w:r>
      <w:r w:rsidRPr="00F1563B">
        <w:rPr>
          <w:rFonts w:asciiTheme="minorHAnsi" w:hAnsiTheme="minorHAnsi" w:cstheme="minorHAnsi"/>
          <w:szCs w:val="22"/>
          <w:lang w:val="en-GB"/>
        </w:rPr>
        <w:t xml:space="preserve"> if they are subject to a police investigation, receive a conviction or a caution. Failure to notify </w:t>
      </w:r>
      <w:r w:rsidR="00B3293E">
        <w:rPr>
          <w:rFonts w:asciiTheme="minorHAnsi" w:hAnsiTheme="minorHAnsi" w:cstheme="minorHAnsi"/>
          <w:szCs w:val="22"/>
          <w:lang w:val="en-GB"/>
        </w:rPr>
        <w:t>us</w:t>
      </w:r>
      <w:r w:rsidRPr="00F1563B">
        <w:rPr>
          <w:rFonts w:asciiTheme="minorHAnsi" w:hAnsiTheme="minorHAnsi" w:cstheme="minorHAnsi"/>
          <w:szCs w:val="22"/>
          <w:lang w:val="en-GB"/>
        </w:rPr>
        <w:t xml:space="preserve"> will result in disciplinary action (see </w:t>
      </w:r>
      <w:r w:rsidR="00B3293E">
        <w:rPr>
          <w:rFonts w:asciiTheme="minorHAnsi" w:hAnsiTheme="minorHAnsi" w:cstheme="minorHAnsi"/>
          <w:szCs w:val="22"/>
          <w:lang w:val="en-GB"/>
        </w:rPr>
        <w:t>our d</w:t>
      </w:r>
      <w:r w:rsidRPr="00F1563B">
        <w:rPr>
          <w:rFonts w:asciiTheme="minorHAnsi" w:hAnsiTheme="minorHAnsi" w:cstheme="minorHAnsi"/>
          <w:szCs w:val="22"/>
          <w:lang w:val="en-GB"/>
        </w:rPr>
        <w:t xml:space="preserve">isciplinary </w:t>
      </w:r>
      <w:r w:rsidR="00B3293E">
        <w:rPr>
          <w:rFonts w:asciiTheme="minorHAnsi" w:hAnsiTheme="minorHAnsi" w:cstheme="minorHAnsi"/>
          <w:szCs w:val="22"/>
          <w:lang w:val="en-GB"/>
        </w:rPr>
        <w:t>p</w:t>
      </w:r>
      <w:r w:rsidRPr="00F1563B">
        <w:rPr>
          <w:rFonts w:asciiTheme="minorHAnsi" w:hAnsiTheme="minorHAnsi" w:cstheme="minorHAnsi"/>
          <w:szCs w:val="22"/>
          <w:lang w:val="en-GB"/>
        </w:rPr>
        <w:t xml:space="preserve">olicy and </w:t>
      </w:r>
      <w:r w:rsidR="00B3293E">
        <w:rPr>
          <w:rFonts w:asciiTheme="minorHAnsi" w:hAnsiTheme="minorHAnsi" w:cstheme="minorHAnsi"/>
          <w:szCs w:val="22"/>
          <w:lang w:val="en-GB"/>
        </w:rPr>
        <w:t>p</w:t>
      </w:r>
      <w:r w:rsidRPr="00F1563B">
        <w:rPr>
          <w:rFonts w:asciiTheme="minorHAnsi" w:hAnsiTheme="minorHAnsi" w:cstheme="minorHAnsi"/>
          <w:szCs w:val="22"/>
          <w:lang w:val="en-GB"/>
        </w:rPr>
        <w:t>rocedure).</w:t>
      </w:r>
    </w:p>
    <w:p w14:paraId="20124135" w14:textId="5986C350"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Where an individual takes on a second role within the academy </w:t>
      </w:r>
      <w:r w:rsidR="00C84ACA">
        <w:rPr>
          <w:rFonts w:asciiTheme="minorHAnsi" w:hAnsiTheme="minorHAnsi" w:cstheme="minorHAnsi"/>
          <w:szCs w:val="22"/>
          <w:lang w:val="en-GB"/>
        </w:rPr>
        <w:t>(</w:t>
      </w:r>
      <w:r w:rsidRPr="00F1563B">
        <w:rPr>
          <w:rFonts w:asciiTheme="minorHAnsi" w:hAnsiTheme="minorHAnsi" w:cstheme="minorHAnsi"/>
          <w:szCs w:val="22"/>
          <w:lang w:val="en-GB"/>
        </w:rPr>
        <w:t xml:space="preserve">e.g. </w:t>
      </w:r>
      <w:r w:rsidR="00C84ACA">
        <w:rPr>
          <w:rFonts w:asciiTheme="minorHAnsi" w:hAnsiTheme="minorHAnsi" w:cstheme="minorHAnsi"/>
          <w:szCs w:val="22"/>
          <w:lang w:val="en-GB"/>
        </w:rPr>
        <w:t>if a member of staff joins the Local Academy Committee (LAC) or a member of the LAC takes on additional voluntary duties)</w:t>
      </w:r>
      <w:r w:rsidRPr="00F1563B">
        <w:rPr>
          <w:rFonts w:asciiTheme="minorHAnsi" w:hAnsiTheme="minorHAnsi" w:cstheme="minorHAnsi"/>
          <w:szCs w:val="22"/>
          <w:lang w:val="en-GB"/>
        </w:rPr>
        <w:t>, checks do not need to be repeated, however any additional checks required for the new role will need to be undertaken.</w:t>
      </w:r>
    </w:p>
    <w:p w14:paraId="6D9212F8" w14:textId="54148B1E" w:rsidR="00C2111F" w:rsidRPr="00F1563B" w:rsidRDefault="00C2111F" w:rsidP="00F1563B">
      <w:pPr>
        <w:pStyle w:val="Heading1"/>
        <w:spacing w:after="120"/>
        <w:rPr>
          <w:rFonts w:asciiTheme="minorHAnsi" w:hAnsiTheme="minorHAnsi" w:cstheme="minorHAnsi"/>
          <w:color w:val="auto"/>
          <w:sz w:val="22"/>
          <w:szCs w:val="22"/>
        </w:rPr>
      </w:pPr>
      <w:bookmarkStart w:id="16" w:name="_Toc417307955"/>
      <w:bookmarkStart w:id="17" w:name="_Toc430271008"/>
      <w:r w:rsidRPr="00F1563B">
        <w:rPr>
          <w:rFonts w:asciiTheme="minorHAnsi" w:hAnsiTheme="minorHAnsi" w:cstheme="minorHAnsi"/>
          <w:color w:val="auto"/>
          <w:sz w:val="22"/>
          <w:szCs w:val="22"/>
        </w:rPr>
        <w:t xml:space="preserve">Teaching </w:t>
      </w:r>
      <w:r w:rsidR="00C84ACA">
        <w:rPr>
          <w:rFonts w:asciiTheme="minorHAnsi" w:hAnsiTheme="minorHAnsi" w:cstheme="minorHAnsi"/>
          <w:color w:val="auto"/>
          <w:sz w:val="22"/>
          <w:szCs w:val="22"/>
        </w:rPr>
        <w:t>s</w:t>
      </w:r>
      <w:r w:rsidRPr="00F1563B">
        <w:rPr>
          <w:rFonts w:asciiTheme="minorHAnsi" w:hAnsiTheme="minorHAnsi" w:cstheme="minorHAnsi"/>
          <w:color w:val="auto"/>
          <w:sz w:val="22"/>
          <w:szCs w:val="22"/>
        </w:rPr>
        <w:t>taff</w:t>
      </w:r>
      <w:bookmarkEnd w:id="16"/>
      <w:bookmarkEnd w:id="17"/>
    </w:p>
    <w:p w14:paraId="36BC3081" w14:textId="51AA8AF4" w:rsidR="00C2111F" w:rsidRPr="00F1563B" w:rsidRDefault="00C2111F" w:rsidP="00C84ACA">
      <w:pPr>
        <w:pStyle w:val="Heading2"/>
        <w:ind w:left="576"/>
        <w:rPr>
          <w:rFonts w:asciiTheme="minorHAnsi" w:hAnsiTheme="minorHAnsi" w:cstheme="minorHAnsi"/>
          <w:szCs w:val="22"/>
          <w:lang w:val="en-GB"/>
        </w:rPr>
      </w:pPr>
      <w:r w:rsidRPr="00F1563B">
        <w:rPr>
          <w:rFonts w:asciiTheme="minorHAnsi" w:hAnsiTheme="minorHAnsi" w:cstheme="minorHAnsi"/>
          <w:szCs w:val="22"/>
          <w:lang w:val="en-GB"/>
        </w:rPr>
        <w:t>All teaching staff are involved in regulated activity and therefore, their appointment is subject to satisfactory completion of</w:t>
      </w:r>
    </w:p>
    <w:p w14:paraId="6C9D993B" w14:textId="38A94AE2" w:rsidR="00C2111F" w:rsidRPr="00F1563B" w:rsidRDefault="00C84ACA" w:rsidP="00C84ACA">
      <w:pPr>
        <w:pStyle w:val="ListParagraph"/>
        <w:numPr>
          <w:ilvl w:val="0"/>
          <w:numId w:val="26"/>
        </w:numPr>
        <w:spacing w:after="0" w:line="240" w:lineRule="auto"/>
        <w:ind w:left="1135" w:hanging="284"/>
        <w:contextualSpacing w:val="0"/>
        <w:rPr>
          <w:rFonts w:cstheme="minorHAnsi"/>
        </w:rPr>
      </w:pPr>
      <w:r>
        <w:rPr>
          <w:rFonts w:cstheme="minorHAnsi"/>
        </w:rPr>
        <w:t>a</w:t>
      </w:r>
      <w:r w:rsidR="00C2111F" w:rsidRPr="00F1563B">
        <w:rPr>
          <w:rFonts w:cstheme="minorHAnsi"/>
        </w:rPr>
        <w:t>n enhanced Disclosure and Barring Service Check</w:t>
      </w:r>
    </w:p>
    <w:p w14:paraId="750C5A80" w14:textId="50CADCC1" w:rsidR="00C2111F" w:rsidRPr="00F1563B" w:rsidRDefault="00C84ACA" w:rsidP="00C84ACA">
      <w:pPr>
        <w:pStyle w:val="ListParagraph"/>
        <w:numPr>
          <w:ilvl w:val="0"/>
          <w:numId w:val="26"/>
        </w:numPr>
        <w:spacing w:after="0" w:line="240" w:lineRule="auto"/>
        <w:ind w:left="1135" w:hanging="284"/>
        <w:contextualSpacing w:val="0"/>
        <w:rPr>
          <w:rFonts w:cstheme="minorHAnsi"/>
        </w:rPr>
      </w:pPr>
      <w:r>
        <w:rPr>
          <w:rFonts w:cstheme="minorHAnsi"/>
        </w:rPr>
        <w:t>a</w:t>
      </w:r>
      <w:r w:rsidR="00C2111F" w:rsidRPr="00F1563B">
        <w:rPr>
          <w:rFonts w:cstheme="minorHAnsi"/>
        </w:rPr>
        <w:t xml:space="preserve"> children’s barred list check</w:t>
      </w:r>
    </w:p>
    <w:p w14:paraId="75F8DA41" w14:textId="77777777" w:rsidR="00C2111F" w:rsidRPr="00F1563B" w:rsidRDefault="00C2111F" w:rsidP="00C84ACA">
      <w:pPr>
        <w:pStyle w:val="ListParagraph"/>
        <w:numPr>
          <w:ilvl w:val="0"/>
          <w:numId w:val="26"/>
        </w:numPr>
        <w:spacing w:after="0" w:line="240" w:lineRule="auto"/>
        <w:ind w:left="1135" w:hanging="284"/>
        <w:contextualSpacing w:val="0"/>
        <w:rPr>
          <w:rFonts w:cstheme="minorHAnsi"/>
        </w:rPr>
      </w:pPr>
      <w:r w:rsidRPr="00F1563B">
        <w:rPr>
          <w:rFonts w:cstheme="minorHAnsi"/>
        </w:rPr>
        <w:t>Employer Access Online service check (checking to ensure they are not subject to a prohibition order issued by the Secretary of State)</w:t>
      </w:r>
    </w:p>
    <w:p w14:paraId="66D9F642" w14:textId="04432FD5" w:rsidR="00C2111F" w:rsidRPr="00F1563B" w:rsidRDefault="00C84ACA" w:rsidP="00C84ACA">
      <w:pPr>
        <w:pStyle w:val="ListParagraph"/>
        <w:numPr>
          <w:ilvl w:val="0"/>
          <w:numId w:val="26"/>
        </w:numPr>
        <w:spacing w:after="0" w:line="240" w:lineRule="auto"/>
        <w:ind w:left="1135" w:hanging="284"/>
        <w:contextualSpacing w:val="0"/>
        <w:rPr>
          <w:rFonts w:cstheme="minorHAnsi"/>
        </w:rPr>
      </w:pPr>
      <w:r>
        <w:rPr>
          <w:rFonts w:cstheme="minorHAnsi"/>
        </w:rPr>
        <w:t>t</w:t>
      </w:r>
      <w:r w:rsidR="00C2111F" w:rsidRPr="00F1563B">
        <w:rPr>
          <w:rFonts w:cstheme="minorHAnsi"/>
        </w:rPr>
        <w:t>wo written references, at least one from their current/most recent employer</w:t>
      </w:r>
    </w:p>
    <w:p w14:paraId="52C92B8D" w14:textId="1FB1148F" w:rsidR="00C2111F" w:rsidRPr="00F1563B" w:rsidRDefault="00C84ACA" w:rsidP="00C84ACA">
      <w:pPr>
        <w:pStyle w:val="ListParagraph"/>
        <w:numPr>
          <w:ilvl w:val="0"/>
          <w:numId w:val="26"/>
        </w:numPr>
        <w:spacing w:after="0" w:line="240" w:lineRule="auto"/>
        <w:ind w:left="1135" w:hanging="284"/>
        <w:contextualSpacing w:val="0"/>
        <w:rPr>
          <w:rFonts w:cstheme="minorHAnsi"/>
        </w:rPr>
      </w:pPr>
      <w:r>
        <w:rPr>
          <w:rFonts w:cstheme="minorHAnsi"/>
        </w:rPr>
        <w:t>p</w:t>
      </w:r>
      <w:r w:rsidR="00C2111F" w:rsidRPr="00F1563B">
        <w:rPr>
          <w:rFonts w:cstheme="minorHAnsi"/>
        </w:rPr>
        <w:t>roof of their right to work in the UK</w:t>
      </w:r>
    </w:p>
    <w:p w14:paraId="0A989771" w14:textId="1135D846" w:rsidR="00C2111F" w:rsidRPr="00F1563B" w:rsidRDefault="00C84ACA" w:rsidP="00C84ACA">
      <w:pPr>
        <w:pStyle w:val="ListParagraph"/>
        <w:numPr>
          <w:ilvl w:val="0"/>
          <w:numId w:val="26"/>
        </w:numPr>
        <w:spacing w:after="0" w:line="240" w:lineRule="auto"/>
        <w:ind w:left="1135" w:hanging="284"/>
        <w:contextualSpacing w:val="0"/>
        <w:rPr>
          <w:rFonts w:cstheme="minorHAnsi"/>
        </w:rPr>
      </w:pPr>
      <w:r>
        <w:rPr>
          <w:rFonts w:cstheme="minorHAnsi"/>
        </w:rPr>
        <w:t>c</w:t>
      </w:r>
      <w:r w:rsidR="00C2111F" w:rsidRPr="00F1563B">
        <w:rPr>
          <w:rFonts w:cstheme="minorHAnsi"/>
        </w:rPr>
        <w:t>opies of qualifications</w:t>
      </w:r>
    </w:p>
    <w:p w14:paraId="1AF68E03" w14:textId="1863F7B0" w:rsidR="00C2111F" w:rsidRPr="00F1563B" w:rsidRDefault="00C84ACA" w:rsidP="00C84ACA">
      <w:pPr>
        <w:pStyle w:val="ListParagraph"/>
        <w:numPr>
          <w:ilvl w:val="0"/>
          <w:numId w:val="26"/>
        </w:numPr>
        <w:spacing w:after="120" w:line="240" w:lineRule="auto"/>
        <w:ind w:left="1135" w:hanging="284"/>
        <w:contextualSpacing w:val="0"/>
        <w:rPr>
          <w:rFonts w:cstheme="minorHAnsi"/>
        </w:rPr>
      </w:pPr>
      <w:r>
        <w:rPr>
          <w:rFonts w:cstheme="minorHAnsi"/>
        </w:rPr>
        <w:t>a</w:t>
      </w:r>
      <w:r w:rsidR="00C2111F" w:rsidRPr="00F1563B">
        <w:rPr>
          <w:rFonts w:cstheme="minorHAnsi"/>
        </w:rPr>
        <w:t>n overseas criminal record check (if they have worked or lived abroad in the last 5 years)</w:t>
      </w:r>
      <w:r>
        <w:rPr>
          <w:rFonts w:cstheme="minorHAnsi"/>
        </w:rPr>
        <w:t>.</w:t>
      </w:r>
    </w:p>
    <w:p w14:paraId="0B45C6D2" w14:textId="77AEBDE5"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Movement of teaching staff from one academy to another </w:t>
      </w:r>
      <w:r w:rsidR="00C84ACA">
        <w:rPr>
          <w:rFonts w:asciiTheme="minorHAnsi" w:hAnsiTheme="minorHAnsi" w:cstheme="minorHAnsi"/>
          <w:szCs w:val="22"/>
          <w:lang w:val="en-GB"/>
        </w:rPr>
        <w:t xml:space="preserve">within our trust </w:t>
      </w:r>
      <w:r w:rsidRPr="00F1563B">
        <w:rPr>
          <w:rFonts w:asciiTheme="minorHAnsi" w:hAnsiTheme="minorHAnsi" w:cstheme="minorHAnsi"/>
          <w:szCs w:val="22"/>
          <w:lang w:val="en-GB"/>
        </w:rPr>
        <w:t xml:space="preserve">is considered an internal transfer and therefore the above checks do not need to be undertaken again. However, the employee file for the member of staff does need to be transferred to the academy site where they will be based along with details of the checks completed when they were originally employed by </w:t>
      </w:r>
      <w:r w:rsidR="00C84ACA">
        <w:rPr>
          <w:rFonts w:asciiTheme="minorHAnsi" w:hAnsiTheme="minorHAnsi" w:cstheme="minorHAnsi"/>
          <w:szCs w:val="22"/>
          <w:lang w:val="en-GB"/>
        </w:rPr>
        <w:t>us</w:t>
      </w:r>
      <w:r w:rsidRPr="00F1563B">
        <w:rPr>
          <w:rFonts w:asciiTheme="minorHAnsi" w:hAnsiTheme="minorHAnsi" w:cstheme="minorHAnsi"/>
          <w:szCs w:val="22"/>
          <w:lang w:val="en-GB"/>
        </w:rPr>
        <w:t>.</w:t>
      </w:r>
    </w:p>
    <w:p w14:paraId="1EAE0FF7" w14:textId="555C5F86" w:rsidR="00C2111F" w:rsidRPr="00F1563B" w:rsidRDefault="00C2111F" w:rsidP="00F1563B">
      <w:pPr>
        <w:pStyle w:val="Heading2"/>
        <w:numPr>
          <w:ilvl w:val="0"/>
          <w:numId w:val="0"/>
        </w:numPr>
        <w:spacing w:after="120"/>
        <w:ind w:left="576" w:hanging="576"/>
        <w:rPr>
          <w:rFonts w:asciiTheme="minorHAnsi" w:hAnsiTheme="minorHAnsi" w:cstheme="minorHAnsi"/>
          <w:szCs w:val="22"/>
          <w:lang w:val="en-GB"/>
        </w:rPr>
      </w:pPr>
      <w:r w:rsidRPr="00F1563B">
        <w:rPr>
          <w:rFonts w:asciiTheme="minorHAnsi" w:hAnsiTheme="minorHAnsi" w:cstheme="minorHAnsi"/>
          <w:szCs w:val="22"/>
          <w:lang w:val="en-GB"/>
        </w:rPr>
        <w:t>2.3</w:t>
      </w:r>
      <w:r w:rsidRPr="00F1563B">
        <w:rPr>
          <w:rFonts w:asciiTheme="minorHAnsi" w:hAnsiTheme="minorHAnsi" w:cstheme="minorHAnsi"/>
          <w:szCs w:val="22"/>
          <w:lang w:val="en-GB"/>
        </w:rPr>
        <w:tab/>
        <w:t xml:space="preserve">It is understood that supply teachers may not work for </w:t>
      </w:r>
      <w:r w:rsidR="00C84ACA">
        <w:rPr>
          <w:rFonts w:asciiTheme="minorHAnsi" w:hAnsiTheme="minorHAnsi" w:cstheme="minorHAnsi"/>
          <w:szCs w:val="22"/>
          <w:lang w:val="en-GB"/>
        </w:rPr>
        <w:t>us</w:t>
      </w:r>
      <w:r w:rsidRPr="00F1563B">
        <w:rPr>
          <w:rFonts w:asciiTheme="minorHAnsi" w:hAnsiTheme="minorHAnsi" w:cstheme="minorHAnsi"/>
          <w:szCs w:val="22"/>
          <w:lang w:val="en-GB"/>
        </w:rPr>
        <w:t xml:space="preserve"> continuously and therefore consideration needs to be given as to whether they require further checks after their initial appointment. If the supply teacher has worked for </w:t>
      </w:r>
      <w:r w:rsidR="00C84ACA">
        <w:rPr>
          <w:rFonts w:asciiTheme="minorHAnsi" w:hAnsiTheme="minorHAnsi" w:cstheme="minorHAnsi"/>
          <w:szCs w:val="22"/>
          <w:lang w:val="en-GB"/>
        </w:rPr>
        <w:t>us</w:t>
      </w:r>
      <w:r w:rsidRPr="00F1563B">
        <w:rPr>
          <w:rFonts w:asciiTheme="minorHAnsi" w:hAnsiTheme="minorHAnsi" w:cstheme="minorHAnsi"/>
          <w:szCs w:val="22"/>
          <w:lang w:val="en-GB"/>
        </w:rPr>
        <w:t xml:space="preserve"> within the last 3 months or has been working in a similar position with a break in service of less than 3 months, then no further checks are required. However</w:t>
      </w:r>
      <w:r w:rsidR="00C84ACA">
        <w:rPr>
          <w:rFonts w:asciiTheme="minorHAnsi" w:hAnsiTheme="minorHAnsi" w:cstheme="minorHAnsi"/>
          <w:szCs w:val="22"/>
          <w:lang w:val="en-GB"/>
        </w:rPr>
        <w:t>,</w:t>
      </w:r>
      <w:r w:rsidRPr="00F1563B">
        <w:rPr>
          <w:rFonts w:asciiTheme="minorHAnsi" w:hAnsiTheme="minorHAnsi" w:cstheme="minorHAnsi"/>
          <w:szCs w:val="22"/>
          <w:lang w:val="en-GB"/>
        </w:rPr>
        <w:t xml:space="preserve"> proof of employment should be included in their employee file. In all other cases before they commence another assignment they will need to satisfactorily </w:t>
      </w:r>
      <w:r w:rsidRPr="00F1563B">
        <w:rPr>
          <w:rFonts w:asciiTheme="minorHAnsi" w:hAnsiTheme="minorHAnsi" w:cstheme="minorHAnsi"/>
          <w:szCs w:val="22"/>
          <w:lang w:val="en-GB"/>
        </w:rPr>
        <w:lastRenderedPageBreak/>
        <w:t>complete the checks listed in 2.1, be included on the Single Central Record, and may need to be issued another contract.</w:t>
      </w:r>
    </w:p>
    <w:p w14:paraId="28276C9D" w14:textId="0B0FE608" w:rsidR="00C2111F" w:rsidRPr="00F1563B" w:rsidRDefault="00C2111F" w:rsidP="00F1563B">
      <w:pPr>
        <w:spacing w:after="120" w:line="240" w:lineRule="auto"/>
        <w:ind w:left="576" w:hanging="576"/>
        <w:rPr>
          <w:rFonts w:cstheme="minorHAnsi"/>
        </w:rPr>
      </w:pPr>
      <w:r w:rsidRPr="00F1563B">
        <w:rPr>
          <w:rFonts w:eastAsia="Times New Roman" w:cstheme="minorHAnsi"/>
        </w:rPr>
        <w:t xml:space="preserve">2.4 </w:t>
      </w:r>
      <w:r w:rsidRPr="00F1563B">
        <w:rPr>
          <w:rFonts w:eastAsia="Times New Roman" w:cstheme="minorHAnsi"/>
        </w:rPr>
        <w:tab/>
        <w:t>The above provisions apply to</w:t>
      </w:r>
      <w:r w:rsidRPr="00F1563B">
        <w:rPr>
          <w:rFonts w:cstheme="minorHAnsi"/>
        </w:rPr>
        <w:t xml:space="preserve"> permanent, temporary, casual and supply teaching staff employed directly by </w:t>
      </w:r>
      <w:r w:rsidR="00C84ACA">
        <w:rPr>
          <w:rFonts w:cstheme="minorHAnsi"/>
        </w:rPr>
        <w:t>us</w:t>
      </w:r>
      <w:r w:rsidRPr="00F1563B">
        <w:rPr>
          <w:rFonts w:cstheme="minorHAnsi"/>
        </w:rPr>
        <w:t>.</w:t>
      </w:r>
    </w:p>
    <w:p w14:paraId="0AA8647F" w14:textId="267F806F" w:rsidR="00C2111F" w:rsidRPr="00F1563B" w:rsidRDefault="00C2111F" w:rsidP="00F1563B">
      <w:pPr>
        <w:pStyle w:val="Heading1"/>
        <w:spacing w:after="120"/>
        <w:rPr>
          <w:rFonts w:asciiTheme="minorHAnsi" w:hAnsiTheme="minorHAnsi" w:cstheme="minorHAnsi"/>
          <w:color w:val="auto"/>
          <w:sz w:val="22"/>
          <w:szCs w:val="22"/>
        </w:rPr>
      </w:pPr>
      <w:bookmarkStart w:id="18" w:name="_Toc417307957"/>
      <w:bookmarkStart w:id="19" w:name="_Toc430271010"/>
      <w:r w:rsidRPr="00F1563B">
        <w:rPr>
          <w:rFonts w:asciiTheme="minorHAnsi" w:hAnsiTheme="minorHAnsi" w:cstheme="minorHAnsi"/>
          <w:color w:val="auto"/>
          <w:sz w:val="22"/>
          <w:szCs w:val="22"/>
        </w:rPr>
        <w:t xml:space="preserve">Support </w:t>
      </w:r>
      <w:r w:rsidR="00C84ACA">
        <w:rPr>
          <w:rFonts w:asciiTheme="minorHAnsi" w:hAnsiTheme="minorHAnsi" w:cstheme="minorHAnsi"/>
          <w:color w:val="auto"/>
          <w:sz w:val="22"/>
          <w:szCs w:val="22"/>
        </w:rPr>
        <w:t>s</w:t>
      </w:r>
      <w:r w:rsidRPr="00F1563B">
        <w:rPr>
          <w:rFonts w:asciiTheme="minorHAnsi" w:hAnsiTheme="minorHAnsi" w:cstheme="minorHAnsi"/>
          <w:color w:val="auto"/>
          <w:sz w:val="22"/>
          <w:szCs w:val="22"/>
        </w:rPr>
        <w:t>taff</w:t>
      </w:r>
      <w:bookmarkEnd w:id="18"/>
      <w:bookmarkEnd w:id="19"/>
    </w:p>
    <w:p w14:paraId="7A466B5F" w14:textId="7726FA99" w:rsidR="00C2111F" w:rsidRPr="00F1563B" w:rsidRDefault="00C2111F" w:rsidP="00C84ACA">
      <w:pPr>
        <w:pStyle w:val="Heading2"/>
        <w:ind w:left="576"/>
        <w:rPr>
          <w:rFonts w:asciiTheme="minorHAnsi" w:hAnsiTheme="minorHAnsi" w:cstheme="minorHAnsi"/>
          <w:szCs w:val="22"/>
          <w:lang w:val="en-GB"/>
        </w:rPr>
      </w:pPr>
      <w:r w:rsidRPr="00F1563B">
        <w:rPr>
          <w:rFonts w:asciiTheme="minorHAnsi" w:hAnsiTheme="minorHAnsi" w:cstheme="minorHAnsi"/>
          <w:szCs w:val="22"/>
          <w:lang w:val="en-GB"/>
        </w:rPr>
        <w:t xml:space="preserve">All support staff </w:t>
      </w:r>
      <w:r w:rsidR="00C84ACA">
        <w:rPr>
          <w:rFonts w:asciiTheme="minorHAnsi" w:hAnsiTheme="minorHAnsi" w:cstheme="minorHAnsi"/>
          <w:szCs w:val="22"/>
          <w:lang w:val="en-GB"/>
        </w:rPr>
        <w:t>who</w:t>
      </w:r>
      <w:r w:rsidRPr="00F1563B">
        <w:rPr>
          <w:rFonts w:asciiTheme="minorHAnsi" w:hAnsiTheme="minorHAnsi" w:cstheme="minorHAnsi"/>
          <w:szCs w:val="22"/>
          <w:lang w:val="en-GB"/>
        </w:rPr>
        <w:t xml:space="preserve"> work during school hours and are based at an academy site are involved in regulated activity and therefore appointment is subject to satisfactory completion of</w:t>
      </w:r>
    </w:p>
    <w:p w14:paraId="7A9220CE" w14:textId="24E8E6E9" w:rsidR="00C2111F" w:rsidRPr="00F1563B" w:rsidRDefault="00C84ACA" w:rsidP="00C84ACA">
      <w:pPr>
        <w:pStyle w:val="ListParagraph"/>
        <w:numPr>
          <w:ilvl w:val="0"/>
          <w:numId w:val="26"/>
        </w:numPr>
        <w:spacing w:after="0" w:line="240" w:lineRule="auto"/>
        <w:ind w:left="1135" w:hanging="284"/>
        <w:contextualSpacing w:val="0"/>
        <w:rPr>
          <w:rFonts w:cstheme="minorHAnsi"/>
        </w:rPr>
      </w:pPr>
      <w:r>
        <w:rPr>
          <w:rFonts w:cstheme="minorHAnsi"/>
        </w:rPr>
        <w:t>a</w:t>
      </w:r>
      <w:r w:rsidR="00C2111F" w:rsidRPr="00F1563B">
        <w:rPr>
          <w:rFonts w:cstheme="minorHAnsi"/>
        </w:rPr>
        <w:t>n enhanced Disclosure and Barring Service Check</w:t>
      </w:r>
    </w:p>
    <w:p w14:paraId="5301846F" w14:textId="5330B762" w:rsidR="00C2111F" w:rsidRPr="00F1563B" w:rsidRDefault="00C84ACA" w:rsidP="00C84ACA">
      <w:pPr>
        <w:pStyle w:val="ListParagraph"/>
        <w:numPr>
          <w:ilvl w:val="0"/>
          <w:numId w:val="26"/>
        </w:numPr>
        <w:spacing w:after="0" w:line="240" w:lineRule="auto"/>
        <w:ind w:left="1135" w:hanging="284"/>
        <w:contextualSpacing w:val="0"/>
        <w:rPr>
          <w:rFonts w:cstheme="minorHAnsi"/>
        </w:rPr>
      </w:pPr>
      <w:r>
        <w:rPr>
          <w:rFonts w:cstheme="minorHAnsi"/>
        </w:rPr>
        <w:t>a</w:t>
      </w:r>
      <w:r w:rsidR="00C2111F" w:rsidRPr="00F1563B">
        <w:rPr>
          <w:rFonts w:cstheme="minorHAnsi"/>
        </w:rPr>
        <w:t xml:space="preserve"> children’s barred list check </w:t>
      </w:r>
    </w:p>
    <w:p w14:paraId="7C426B11" w14:textId="77777777" w:rsidR="00C2111F" w:rsidRPr="00F1563B" w:rsidRDefault="00C2111F" w:rsidP="00C84ACA">
      <w:pPr>
        <w:pStyle w:val="ListParagraph"/>
        <w:numPr>
          <w:ilvl w:val="0"/>
          <w:numId w:val="26"/>
        </w:numPr>
        <w:spacing w:after="0" w:line="240" w:lineRule="auto"/>
        <w:ind w:left="1135" w:hanging="284"/>
        <w:contextualSpacing w:val="0"/>
        <w:rPr>
          <w:rFonts w:cstheme="minorHAnsi"/>
        </w:rPr>
      </w:pPr>
      <w:r w:rsidRPr="00F1563B">
        <w:rPr>
          <w:rFonts w:cstheme="minorHAnsi"/>
        </w:rPr>
        <w:t>Employer Access Online service check (checking to ensure they are not subject to a prohibition order issued by the Secretary of State) for support staff involved in ‘teaching work’ such as Teaching Assistants</w:t>
      </w:r>
    </w:p>
    <w:p w14:paraId="1B1255BA" w14:textId="5AB86144" w:rsidR="00C2111F" w:rsidRPr="00F1563B" w:rsidRDefault="00C84ACA" w:rsidP="00C84ACA">
      <w:pPr>
        <w:pStyle w:val="ListParagraph"/>
        <w:numPr>
          <w:ilvl w:val="0"/>
          <w:numId w:val="26"/>
        </w:numPr>
        <w:spacing w:after="0" w:line="240" w:lineRule="auto"/>
        <w:ind w:left="1135" w:hanging="284"/>
        <w:contextualSpacing w:val="0"/>
        <w:rPr>
          <w:rFonts w:cstheme="minorHAnsi"/>
        </w:rPr>
      </w:pPr>
      <w:r>
        <w:rPr>
          <w:rFonts w:cstheme="minorHAnsi"/>
        </w:rPr>
        <w:t>t</w:t>
      </w:r>
      <w:r w:rsidR="00C2111F" w:rsidRPr="00F1563B">
        <w:rPr>
          <w:rFonts w:cstheme="minorHAnsi"/>
        </w:rPr>
        <w:t>wo written references, at least one from their current/most recent employer</w:t>
      </w:r>
    </w:p>
    <w:p w14:paraId="296F7F70" w14:textId="19B63624" w:rsidR="00C2111F" w:rsidRPr="00F1563B" w:rsidRDefault="00C84ACA" w:rsidP="00C84ACA">
      <w:pPr>
        <w:pStyle w:val="ListParagraph"/>
        <w:numPr>
          <w:ilvl w:val="0"/>
          <w:numId w:val="26"/>
        </w:numPr>
        <w:spacing w:after="0" w:line="240" w:lineRule="auto"/>
        <w:ind w:left="1135" w:hanging="284"/>
        <w:contextualSpacing w:val="0"/>
        <w:rPr>
          <w:rFonts w:cstheme="minorHAnsi"/>
        </w:rPr>
      </w:pPr>
      <w:r>
        <w:rPr>
          <w:rFonts w:cstheme="minorHAnsi"/>
        </w:rPr>
        <w:t>p</w:t>
      </w:r>
      <w:r w:rsidR="00C2111F" w:rsidRPr="00F1563B">
        <w:rPr>
          <w:rFonts w:cstheme="minorHAnsi"/>
        </w:rPr>
        <w:t>roof of their right to work in the UK</w:t>
      </w:r>
    </w:p>
    <w:p w14:paraId="3578AE60" w14:textId="3FF8432F" w:rsidR="00C2111F" w:rsidRPr="00F1563B" w:rsidRDefault="00C84ACA" w:rsidP="00C84ACA">
      <w:pPr>
        <w:pStyle w:val="ListParagraph"/>
        <w:numPr>
          <w:ilvl w:val="0"/>
          <w:numId w:val="26"/>
        </w:numPr>
        <w:spacing w:after="0" w:line="240" w:lineRule="auto"/>
        <w:ind w:left="1135" w:hanging="284"/>
        <w:contextualSpacing w:val="0"/>
        <w:rPr>
          <w:rFonts w:cstheme="minorHAnsi"/>
        </w:rPr>
      </w:pPr>
      <w:r>
        <w:rPr>
          <w:rFonts w:cstheme="minorHAnsi"/>
        </w:rPr>
        <w:t>c</w:t>
      </w:r>
      <w:r w:rsidR="00C2111F" w:rsidRPr="00F1563B">
        <w:rPr>
          <w:rFonts w:cstheme="minorHAnsi"/>
        </w:rPr>
        <w:t>opies of qualifications (where appropriate)</w:t>
      </w:r>
    </w:p>
    <w:p w14:paraId="71C665AC" w14:textId="469E3F89" w:rsidR="00C2111F" w:rsidRPr="00F1563B" w:rsidRDefault="00C84ACA" w:rsidP="00C84ACA">
      <w:pPr>
        <w:pStyle w:val="ListParagraph"/>
        <w:numPr>
          <w:ilvl w:val="0"/>
          <w:numId w:val="26"/>
        </w:numPr>
        <w:spacing w:after="120" w:line="240" w:lineRule="auto"/>
        <w:ind w:left="1135" w:hanging="284"/>
        <w:contextualSpacing w:val="0"/>
        <w:rPr>
          <w:rFonts w:cstheme="minorHAnsi"/>
        </w:rPr>
      </w:pPr>
      <w:r>
        <w:rPr>
          <w:rFonts w:cstheme="minorHAnsi"/>
        </w:rPr>
        <w:t>a</w:t>
      </w:r>
      <w:r w:rsidR="00C2111F" w:rsidRPr="00F1563B">
        <w:rPr>
          <w:rFonts w:cstheme="minorHAnsi"/>
        </w:rPr>
        <w:t>n overseas criminal record check (if they have worked or lived abroad in the last 5 years)</w:t>
      </w:r>
      <w:r>
        <w:rPr>
          <w:rFonts w:cstheme="minorHAnsi"/>
        </w:rPr>
        <w:t>.</w:t>
      </w:r>
    </w:p>
    <w:p w14:paraId="6302C095" w14:textId="3FCB46C5" w:rsidR="00C2111F" w:rsidRPr="00F1563B" w:rsidRDefault="00C2111F" w:rsidP="007F6ABC">
      <w:pPr>
        <w:pStyle w:val="Heading2"/>
        <w:ind w:left="576"/>
        <w:rPr>
          <w:rFonts w:asciiTheme="minorHAnsi" w:hAnsiTheme="minorHAnsi" w:cstheme="minorHAnsi"/>
          <w:szCs w:val="22"/>
          <w:lang w:val="en-GB"/>
        </w:rPr>
      </w:pPr>
      <w:r w:rsidRPr="00F1563B">
        <w:rPr>
          <w:rFonts w:asciiTheme="minorHAnsi" w:hAnsiTheme="minorHAnsi" w:cstheme="minorHAnsi"/>
          <w:szCs w:val="22"/>
          <w:lang w:val="en-GB"/>
        </w:rPr>
        <w:t xml:space="preserve">Support staff </w:t>
      </w:r>
      <w:r w:rsidR="00C84ACA">
        <w:rPr>
          <w:rFonts w:asciiTheme="minorHAnsi" w:hAnsiTheme="minorHAnsi" w:cstheme="minorHAnsi"/>
          <w:szCs w:val="22"/>
          <w:lang w:val="en-GB"/>
        </w:rPr>
        <w:t>who</w:t>
      </w:r>
      <w:r w:rsidRPr="00F1563B">
        <w:rPr>
          <w:rFonts w:asciiTheme="minorHAnsi" w:hAnsiTheme="minorHAnsi" w:cstheme="minorHAnsi"/>
          <w:szCs w:val="22"/>
          <w:lang w:val="en-GB"/>
        </w:rPr>
        <w:t xml:space="preserve"> are not based at an academy site or do not work during school hours are involved in regulated activity and will require the checks listed in </w:t>
      </w:r>
      <w:r w:rsidR="001655AC">
        <w:rPr>
          <w:rFonts w:asciiTheme="minorHAnsi" w:hAnsiTheme="minorHAnsi" w:cstheme="minorHAnsi"/>
          <w:szCs w:val="22"/>
          <w:lang w:val="en-GB"/>
        </w:rPr>
        <w:t>paragraph 3</w:t>
      </w:r>
      <w:r w:rsidRPr="00F1563B">
        <w:rPr>
          <w:rFonts w:asciiTheme="minorHAnsi" w:hAnsiTheme="minorHAnsi" w:cstheme="minorHAnsi"/>
          <w:szCs w:val="22"/>
          <w:lang w:val="en-GB"/>
        </w:rPr>
        <w:t>.1 if</w:t>
      </w:r>
    </w:p>
    <w:p w14:paraId="348D34E5" w14:textId="55A8FBB3" w:rsidR="00C2111F" w:rsidRPr="007F6ABC" w:rsidRDefault="00C2111F" w:rsidP="007F6ABC">
      <w:pPr>
        <w:pStyle w:val="ListParagraph"/>
        <w:numPr>
          <w:ilvl w:val="0"/>
          <w:numId w:val="26"/>
        </w:numPr>
        <w:spacing w:after="0" w:line="240" w:lineRule="auto"/>
        <w:ind w:left="1135" w:hanging="284"/>
        <w:contextualSpacing w:val="0"/>
        <w:rPr>
          <w:rFonts w:cstheme="minorHAnsi"/>
        </w:rPr>
      </w:pPr>
      <w:r w:rsidRPr="007F6ABC">
        <w:rPr>
          <w:rFonts w:cstheme="minorHAnsi"/>
        </w:rPr>
        <w:t>they visit the same academy site for more than 3 days in a 30</w:t>
      </w:r>
      <w:r w:rsidR="007F6ABC">
        <w:rPr>
          <w:rFonts w:cstheme="minorHAnsi"/>
        </w:rPr>
        <w:t>-</w:t>
      </w:r>
      <w:r w:rsidRPr="007F6ABC">
        <w:rPr>
          <w:rFonts w:cstheme="minorHAnsi"/>
        </w:rPr>
        <w:t>day period during school hours or</w:t>
      </w:r>
    </w:p>
    <w:p w14:paraId="283312C7" w14:textId="15C9E437" w:rsidR="00C2111F" w:rsidRPr="00F1563B" w:rsidRDefault="007F6ABC" w:rsidP="007F6ABC">
      <w:pPr>
        <w:pStyle w:val="ListParagraph"/>
        <w:numPr>
          <w:ilvl w:val="0"/>
          <w:numId w:val="26"/>
        </w:numPr>
        <w:spacing w:after="120" w:line="240" w:lineRule="auto"/>
        <w:ind w:left="1135" w:hanging="284"/>
        <w:contextualSpacing w:val="0"/>
        <w:rPr>
          <w:rFonts w:cstheme="minorHAnsi"/>
        </w:rPr>
      </w:pPr>
      <w:r>
        <w:rPr>
          <w:rFonts w:cstheme="minorHAnsi"/>
        </w:rPr>
        <w:t xml:space="preserve">they </w:t>
      </w:r>
      <w:r w:rsidR="00C2111F" w:rsidRPr="00F1563B">
        <w:rPr>
          <w:rFonts w:cstheme="minorHAnsi"/>
        </w:rPr>
        <w:t>accompany an overnight trip</w:t>
      </w:r>
      <w:r>
        <w:rPr>
          <w:rFonts w:cstheme="minorHAnsi"/>
        </w:rPr>
        <w:t>.</w:t>
      </w:r>
    </w:p>
    <w:p w14:paraId="00BCF0B1" w14:textId="4DFA4936" w:rsidR="00C2111F" w:rsidRPr="00F1563B" w:rsidRDefault="00C2111F" w:rsidP="001655AC">
      <w:pPr>
        <w:pStyle w:val="Heading2"/>
        <w:ind w:left="576"/>
        <w:rPr>
          <w:rFonts w:asciiTheme="minorHAnsi" w:hAnsiTheme="minorHAnsi" w:cstheme="minorHAnsi"/>
          <w:szCs w:val="22"/>
          <w:lang w:val="en-GB"/>
        </w:rPr>
      </w:pPr>
      <w:r w:rsidRPr="00F1563B">
        <w:rPr>
          <w:rFonts w:asciiTheme="minorHAnsi" w:hAnsiTheme="minorHAnsi" w:cstheme="minorHAnsi"/>
          <w:szCs w:val="22"/>
          <w:lang w:val="en-GB"/>
        </w:rPr>
        <w:t>For all other employees</w:t>
      </w:r>
      <w:r w:rsidR="001655AC">
        <w:rPr>
          <w:rFonts w:asciiTheme="minorHAnsi" w:hAnsiTheme="minorHAnsi" w:cstheme="minorHAnsi"/>
          <w:szCs w:val="22"/>
          <w:lang w:val="en-GB"/>
        </w:rPr>
        <w:t>,</w:t>
      </w:r>
      <w:r w:rsidRPr="00F1563B">
        <w:rPr>
          <w:rFonts w:asciiTheme="minorHAnsi" w:hAnsiTheme="minorHAnsi" w:cstheme="minorHAnsi"/>
          <w:szCs w:val="22"/>
          <w:lang w:val="en-GB"/>
        </w:rPr>
        <w:t xml:space="preserve"> appointment is subject to satisfactory completion of</w:t>
      </w:r>
    </w:p>
    <w:p w14:paraId="6B6A70E4" w14:textId="07F360A4" w:rsidR="00C2111F" w:rsidRPr="00F1563B" w:rsidRDefault="001655AC" w:rsidP="001655AC">
      <w:pPr>
        <w:pStyle w:val="ListParagraph"/>
        <w:numPr>
          <w:ilvl w:val="0"/>
          <w:numId w:val="26"/>
        </w:numPr>
        <w:spacing w:after="0" w:line="240" w:lineRule="auto"/>
        <w:ind w:left="1135" w:hanging="284"/>
        <w:contextualSpacing w:val="0"/>
        <w:rPr>
          <w:rFonts w:cstheme="minorHAnsi"/>
        </w:rPr>
      </w:pPr>
      <w:r>
        <w:rPr>
          <w:rFonts w:cstheme="minorHAnsi"/>
        </w:rPr>
        <w:t>t</w:t>
      </w:r>
      <w:r w:rsidR="00C2111F" w:rsidRPr="00F1563B">
        <w:rPr>
          <w:rFonts w:cstheme="minorHAnsi"/>
        </w:rPr>
        <w:t>wo written references, at least one from their current/most recent employer</w:t>
      </w:r>
    </w:p>
    <w:p w14:paraId="6D79DCAD" w14:textId="4FCF2C6F" w:rsidR="00C2111F" w:rsidRPr="00F1563B" w:rsidRDefault="001655AC" w:rsidP="001655AC">
      <w:pPr>
        <w:pStyle w:val="ListParagraph"/>
        <w:numPr>
          <w:ilvl w:val="0"/>
          <w:numId w:val="26"/>
        </w:numPr>
        <w:spacing w:after="0" w:line="240" w:lineRule="auto"/>
        <w:ind w:left="1135" w:hanging="284"/>
        <w:contextualSpacing w:val="0"/>
        <w:rPr>
          <w:rFonts w:cstheme="minorHAnsi"/>
        </w:rPr>
      </w:pPr>
      <w:r>
        <w:rPr>
          <w:rFonts w:cstheme="minorHAnsi"/>
        </w:rPr>
        <w:t>p</w:t>
      </w:r>
      <w:r w:rsidR="00C2111F" w:rsidRPr="00F1563B">
        <w:rPr>
          <w:rFonts w:cstheme="minorHAnsi"/>
        </w:rPr>
        <w:t>roof of their right to work in the UK</w:t>
      </w:r>
    </w:p>
    <w:p w14:paraId="7713DC58" w14:textId="44DB4600" w:rsidR="00C2111F" w:rsidRPr="00F1563B" w:rsidRDefault="001655AC" w:rsidP="001655AC">
      <w:pPr>
        <w:pStyle w:val="ListParagraph"/>
        <w:numPr>
          <w:ilvl w:val="0"/>
          <w:numId w:val="26"/>
        </w:numPr>
        <w:spacing w:after="0" w:line="240" w:lineRule="auto"/>
        <w:ind w:left="1135" w:hanging="284"/>
        <w:contextualSpacing w:val="0"/>
        <w:rPr>
          <w:rFonts w:cstheme="minorHAnsi"/>
        </w:rPr>
      </w:pPr>
      <w:r>
        <w:rPr>
          <w:rFonts w:cstheme="minorHAnsi"/>
        </w:rPr>
        <w:t>a</w:t>
      </w:r>
      <w:r w:rsidR="00C2111F" w:rsidRPr="00F1563B">
        <w:rPr>
          <w:rFonts w:cstheme="minorHAnsi"/>
        </w:rPr>
        <w:t>n enhanced Disclosure and Barring Service Check</w:t>
      </w:r>
    </w:p>
    <w:p w14:paraId="4FF913C7" w14:textId="1201D501" w:rsidR="00C2111F" w:rsidRPr="00F1563B" w:rsidRDefault="001655AC" w:rsidP="001655AC">
      <w:pPr>
        <w:pStyle w:val="ListParagraph"/>
        <w:numPr>
          <w:ilvl w:val="0"/>
          <w:numId w:val="26"/>
        </w:numPr>
        <w:spacing w:after="0" w:line="240" w:lineRule="auto"/>
        <w:ind w:left="1135" w:hanging="284"/>
        <w:contextualSpacing w:val="0"/>
        <w:rPr>
          <w:rFonts w:cstheme="minorHAnsi"/>
        </w:rPr>
      </w:pPr>
      <w:r>
        <w:rPr>
          <w:rFonts w:cstheme="minorHAnsi"/>
        </w:rPr>
        <w:t>c</w:t>
      </w:r>
      <w:r w:rsidR="00C2111F" w:rsidRPr="00F1563B">
        <w:rPr>
          <w:rFonts w:cstheme="minorHAnsi"/>
        </w:rPr>
        <w:t>opies of qualifications (where appropriate)</w:t>
      </w:r>
    </w:p>
    <w:p w14:paraId="2178A438" w14:textId="4447CFF5" w:rsidR="00C2111F" w:rsidRPr="00F1563B" w:rsidRDefault="001655AC" w:rsidP="001655AC">
      <w:pPr>
        <w:pStyle w:val="ListParagraph"/>
        <w:numPr>
          <w:ilvl w:val="0"/>
          <w:numId w:val="26"/>
        </w:numPr>
        <w:spacing w:after="120" w:line="240" w:lineRule="auto"/>
        <w:ind w:left="1135" w:hanging="284"/>
        <w:contextualSpacing w:val="0"/>
        <w:rPr>
          <w:rFonts w:cstheme="minorHAnsi"/>
        </w:rPr>
      </w:pPr>
      <w:r>
        <w:rPr>
          <w:rFonts w:cstheme="minorHAnsi"/>
        </w:rPr>
        <w:t>a</w:t>
      </w:r>
      <w:r w:rsidR="00C2111F" w:rsidRPr="00F1563B">
        <w:rPr>
          <w:rFonts w:cstheme="minorHAnsi"/>
        </w:rPr>
        <w:t>n overseas criminal record check (if they have worked or lived abroad in the last 5 years)</w:t>
      </w:r>
      <w:r>
        <w:rPr>
          <w:rFonts w:cstheme="minorHAnsi"/>
        </w:rPr>
        <w:t>.</w:t>
      </w:r>
    </w:p>
    <w:p w14:paraId="49347BA4" w14:textId="6E4CC3FE"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Employees </w:t>
      </w:r>
      <w:r w:rsidR="001655AC">
        <w:rPr>
          <w:rFonts w:asciiTheme="minorHAnsi" w:hAnsiTheme="minorHAnsi" w:cstheme="minorHAnsi"/>
          <w:szCs w:val="22"/>
          <w:lang w:val="en-GB"/>
        </w:rPr>
        <w:t>who</w:t>
      </w:r>
      <w:r w:rsidRPr="00F1563B">
        <w:rPr>
          <w:rFonts w:asciiTheme="minorHAnsi" w:hAnsiTheme="minorHAnsi" w:cstheme="minorHAnsi"/>
          <w:szCs w:val="22"/>
          <w:lang w:val="en-GB"/>
        </w:rPr>
        <w:t xml:space="preserve"> have not received an enhanced Disclosure and Barring Service check should not be left unaccompanied on the academy site during academy hours.</w:t>
      </w:r>
    </w:p>
    <w:p w14:paraId="31DEF6EA" w14:textId="1ACD044A" w:rsidR="00C2111F" w:rsidRPr="00414B64" w:rsidRDefault="00C2111F" w:rsidP="00414B64">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If an employee who </w:t>
      </w:r>
      <w:r w:rsidR="001655AC">
        <w:rPr>
          <w:rFonts w:asciiTheme="minorHAnsi" w:hAnsiTheme="minorHAnsi" w:cstheme="minorHAnsi"/>
          <w:szCs w:val="22"/>
          <w:lang w:val="en-GB"/>
        </w:rPr>
        <w:t>is</w:t>
      </w:r>
      <w:r w:rsidRPr="00F1563B">
        <w:rPr>
          <w:rFonts w:asciiTheme="minorHAnsi" w:hAnsiTheme="minorHAnsi" w:cstheme="minorHAnsi"/>
          <w:szCs w:val="22"/>
          <w:lang w:val="en-GB"/>
        </w:rPr>
        <w:t xml:space="preserve"> not involved in regulated activity changes position within </w:t>
      </w:r>
      <w:r w:rsidR="001655AC">
        <w:rPr>
          <w:rFonts w:asciiTheme="minorHAnsi" w:hAnsiTheme="minorHAnsi" w:cstheme="minorHAnsi"/>
          <w:szCs w:val="22"/>
          <w:lang w:val="en-GB"/>
        </w:rPr>
        <w:t>our trust</w:t>
      </w:r>
      <w:r w:rsidRPr="00F1563B">
        <w:rPr>
          <w:rFonts w:asciiTheme="minorHAnsi" w:hAnsiTheme="minorHAnsi" w:cstheme="minorHAnsi"/>
          <w:szCs w:val="22"/>
          <w:lang w:val="en-GB"/>
        </w:rPr>
        <w:t xml:space="preserve"> to a job that </w:t>
      </w:r>
      <w:r w:rsidR="001655AC">
        <w:rPr>
          <w:rFonts w:asciiTheme="minorHAnsi" w:hAnsiTheme="minorHAnsi" w:cstheme="minorHAnsi"/>
          <w:szCs w:val="22"/>
          <w:lang w:val="en-GB"/>
        </w:rPr>
        <w:t>does constitute</w:t>
      </w:r>
      <w:r w:rsidRPr="00F1563B">
        <w:rPr>
          <w:rFonts w:asciiTheme="minorHAnsi" w:hAnsiTheme="minorHAnsi" w:cstheme="minorHAnsi"/>
          <w:szCs w:val="22"/>
          <w:lang w:val="en-GB"/>
        </w:rPr>
        <w:t xml:space="preserve"> regulated activity they will be required to satisfactorily complete a children’s barred list check.</w:t>
      </w:r>
    </w:p>
    <w:p w14:paraId="67127216" w14:textId="7A771792" w:rsidR="00C2111F" w:rsidRPr="00414B64"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Movement of support staff from one academy to another</w:t>
      </w:r>
      <w:r w:rsidR="00414B64">
        <w:rPr>
          <w:rFonts w:asciiTheme="minorHAnsi" w:hAnsiTheme="minorHAnsi" w:cstheme="minorHAnsi"/>
          <w:szCs w:val="22"/>
          <w:lang w:val="en-GB"/>
        </w:rPr>
        <w:t xml:space="preserve"> within our trust</w:t>
      </w:r>
      <w:r w:rsidRPr="00F1563B">
        <w:rPr>
          <w:rFonts w:asciiTheme="minorHAnsi" w:hAnsiTheme="minorHAnsi" w:cstheme="minorHAnsi"/>
          <w:szCs w:val="22"/>
          <w:lang w:val="en-GB"/>
        </w:rPr>
        <w:t xml:space="preserve"> is considered an internal transfer and therefore the above checks do not need to be undertaken again, unless clause 3.4 applies. However, the employee file for the member of staff does need to be transferred to the academy site where they will be based along with details of the checks completed when they were originally employed by </w:t>
      </w:r>
      <w:r w:rsidR="00414B64">
        <w:rPr>
          <w:rFonts w:asciiTheme="minorHAnsi" w:hAnsiTheme="minorHAnsi" w:cstheme="minorHAnsi"/>
          <w:szCs w:val="22"/>
          <w:lang w:val="en-GB"/>
        </w:rPr>
        <w:t>us</w:t>
      </w:r>
      <w:r w:rsidRPr="00F1563B">
        <w:rPr>
          <w:rFonts w:asciiTheme="minorHAnsi" w:hAnsiTheme="minorHAnsi" w:cstheme="minorHAnsi"/>
          <w:szCs w:val="22"/>
          <w:lang w:val="en-GB"/>
        </w:rPr>
        <w:t>.</w:t>
      </w:r>
    </w:p>
    <w:p w14:paraId="49AFA9C2" w14:textId="7E6E6CE8"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If the member of staff has a contract with another academy </w:t>
      </w:r>
      <w:r w:rsidR="00414B64">
        <w:rPr>
          <w:rFonts w:asciiTheme="minorHAnsi" w:hAnsiTheme="minorHAnsi" w:cstheme="minorHAnsi"/>
          <w:szCs w:val="22"/>
          <w:lang w:val="en-GB"/>
        </w:rPr>
        <w:t xml:space="preserve">within our trust </w:t>
      </w:r>
      <w:r w:rsidRPr="00F1563B">
        <w:rPr>
          <w:rFonts w:asciiTheme="minorHAnsi" w:hAnsiTheme="minorHAnsi" w:cstheme="minorHAnsi"/>
          <w:szCs w:val="22"/>
          <w:lang w:val="en-GB"/>
        </w:rPr>
        <w:t>and has worked for that academy within the last 3 months, then they do not need to complete the checks listed in 3.1. However</w:t>
      </w:r>
      <w:r w:rsidR="00414B64">
        <w:rPr>
          <w:rFonts w:asciiTheme="minorHAnsi" w:hAnsiTheme="minorHAnsi" w:cstheme="minorHAnsi"/>
          <w:szCs w:val="22"/>
          <w:lang w:val="en-GB"/>
        </w:rPr>
        <w:t>,</w:t>
      </w:r>
      <w:r w:rsidRPr="00F1563B">
        <w:rPr>
          <w:rFonts w:asciiTheme="minorHAnsi" w:hAnsiTheme="minorHAnsi" w:cstheme="minorHAnsi"/>
          <w:szCs w:val="22"/>
          <w:lang w:val="en-GB"/>
        </w:rPr>
        <w:t xml:space="preserve"> a copy of the records in relation to the checks will need to be obtained and included on the Single Central Register. The academy will need to issue another contract to the member of staff as casual contracts contain site</w:t>
      </w:r>
      <w:r w:rsidR="00414B64">
        <w:rPr>
          <w:rFonts w:asciiTheme="minorHAnsi" w:hAnsiTheme="minorHAnsi" w:cstheme="minorHAnsi"/>
          <w:szCs w:val="22"/>
          <w:lang w:val="en-GB"/>
        </w:rPr>
        <w:t>-</w:t>
      </w:r>
      <w:r w:rsidRPr="00F1563B">
        <w:rPr>
          <w:rFonts w:asciiTheme="minorHAnsi" w:hAnsiTheme="minorHAnsi" w:cstheme="minorHAnsi"/>
          <w:szCs w:val="22"/>
          <w:lang w:val="en-GB"/>
        </w:rPr>
        <w:t>specific information.</w:t>
      </w:r>
    </w:p>
    <w:p w14:paraId="6CACD8FD" w14:textId="01986A14" w:rsidR="00C2111F" w:rsidRPr="00414B64"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lastRenderedPageBreak/>
        <w:t xml:space="preserve">If the member of staff has a contract with another academy </w:t>
      </w:r>
      <w:r w:rsidR="00414B64">
        <w:rPr>
          <w:rFonts w:asciiTheme="minorHAnsi" w:hAnsiTheme="minorHAnsi" w:cstheme="minorHAnsi"/>
          <w:szCs w:val="22"/>
          <w:lang w:val="en-GB"/>
        </w:rPr>
        <w:t xml:space="preserve">within our trust </w:t>
      </w:r>
      <w:r w:rsidRPr="00F1563B">
        <w:rPr>
          <w:rFonts w:asciiTheme="minorHAnsi" w:hAnsiTheme="minorHAnsi" w:cstheme="minorHAnsi"/>
          <w:szCs w:val="22"/>
          <w:lang w:val="en-GB"/>
        </w:rPr>
        <w:t>and has not worked for that academy within the last 3 months then they should be checked in accordance with section 3.1.</w:t>
      </w:r>
    </w:p>
    <w:p w14:paraId="22C760DE" w14:textId="1B20977F" w:rsidR="00C2111F" w:rsidRPr="00414B64" w:rsidRDefault="00C2111F" w:rsidP="00414B64">
      <w:pPr>
        <w:spacing w:after="120" w:line="240" w:lineRule="auto"/>
        <w:ind w:left="576" w:hanging="576"/>
        <w:rPr>
          <w:rFonts w:cstheme="minorHAnsi"/>
        </w:rPr>
      </w:pPr>
      <w:r w:rsidRPr="00F1563B">
        <w:rPr>
          <w:rFonts w:eastAsia="Times New Roman" w:cstheme="minorHAnsi"/>
        </w:rPr>
        <w:t xml:space="preserve">3.9 </w:t>
      </w:r>
      <w:r w:rsidRPr="00F1563B">
        <w:rPr>
          <w:rFonts w:eastAsia="Times New Roman" w:cstheme="minorHAnsi"/>
        </w:rPr>
        <w:tab/>
        <w:t>The above provisions apply to</w:t>
      </w:r>
      <w:r w:rsidRPr="00F1563B">
        <w:rPr>
          <w:rFonts w:cstheme="minorHAnsi"/>
        </w:rPr>
        <w:t xml:space="preserve"> permanent, temporary, casual and supply support staff employed directly by </w:t>
      </w:r>
      <w:r w:rsidR="00414B64">
        <w:rPr>
          <w:rFonts w:cstheme="minorHAnsi"/>
        </w:rPr>
        <w:t>us</w:t>
      </w:r>
      <w:r w:rsidRPr="00F1563B">
        <w:rPr>
          <w:rFonts w:cstheme="minorHAnsi"/>
        </w:rPr>
        <w:t>.</w:t>
      </w:r>
    </w:p>
    <w:p w14:paraId="7097176C" w14:textId="3C7ED322" w:rsidR="00C2111F" w:rsidRPr="00414B64" w:rsidRDefault="00C2111F" w:rsidP="00F1563B">
      <w:pPr>
        <w:pStyle w:val="Heading1"/>
        <w:spacing w:after="120"/>
        <w:rPr>
          <w:rFonts w:asciiTheme="minorHAnsi" w:hAnsiTheme="minorHAnsi" w:cstheme="minorHAnsi"/>
          <w:color w:val="auto"/>
          <w:sz w:val="22"/>
          <w:szCs w:val="22"/>
        </w:rPr>
      </w:pPr>
      <w:r w:rsidRPr="00F1563B">
        <w:rPr>
          <w:rFonts w:asciiTheme="minorHAnsi" w:hAnsiTheme="minorHAnsi" w:cstheme="minorHAnsi"/>
          <w:color w:val="auto"/>
          <w:sz w:val="22"/>
          <w:szCs w:val="22"/>
        </w:rPr>
        <w:t xml:space="preserve">Agency </w:t>
      </w:r>
      <w:r w:rsidR="00414B64">
        <w:rPr>
          <w:rFonts w:asciiTheme="minorHAnsi" w:hAnsiTheme="minorHAnsi" w:cstheme="minorHAnsi"/>
          <w:color w:val="auto"/>
          <w:sz w:val="22"/>
          <w:szCs w:val="22"/>
        </w:rPr>
        <w:t>s</w:t>
      </w:r>
      <w:r w:rsidRPr="00F1563B">
        <w:rPr>
          <w:rFonts w:asciiTheme="minorHAnsi" w:hAnsiTheme="minorHAnsi" w:cstheme="minorHAnsi"/>
          <w:color w:val="auto"/>
          <w:sz w:val="22"/>
          <w:szCs w:val="22"/>
        </w:rPr>
        <w:t>taff</w:t>
      </w:r>
    </w:p>
    <w:p w14:paraId="608DD310" w14:textId="41B51344" w:rsidR="00C2111F" w:rsidRPr="00ED7D5E"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If </w:t>
      </w:r>
      <w:r w:rsidR="00446EFF">
        <w:rPr>
          <w:rFonts w:asciiTheme="minorHAnsi" w:hAnsiTheme="minorHAnsi" w:cstheme="minorHAnsi"/>
          <w:szCs w:val="22"/>
          <w:lang w:val="en-GB"/>
        </w:rPr>
        <w:t>a</w:t>
      </w:r>
      <w:r w:rsidRPr="00F1563B">
        <w:rPr>
          <w:rFonts w:asciiTheme="minorHAnsi" w:hAnsiTheme="minorHAnsi" w:cstheme="minorHAnsi"/>
          <w:szCs w:val="22"/>
          <w:lang w:val="en-GB"/>
        </w:rPr>
        <w:t xml:space="preserve"> member of staff is contracted through an agency it is the agency’s responsibility to ensure that the checks listed in section 2.1 have been carried out for teaching staff or checks listed in 3.1 for support staff. However</w:t>
      </w:r>
      <w:r w:rsidR="00446EFF">
        <w:rPr>
          <w:rFonts w:asciiTheme="minorHAnsi" w:hAnsiTheme="minorHAnsi" w:cstheme="minorHAnsi"/>
          <w:szCs w:val="22"/>
          <w:lang w:val="en-GB"/>
        </w:rPr>
        <w:t>,</w:t>
      </w:r>
      <w:r w:rsidRPr="00F1563B">
        <w:rPr>
          <w:rFonts w:asciiTheme="minorHAnsi" w:hAnsiTheme="minorHAnsi" w:cstheme="minorHAnsi"/>
          <w:szCs w:val="22"/>
          <w:lang w:val="en-GB"/>
        </w:rPr>
        <w:t xml:space="preserve"> </w:t>
      </w:r>
      <w:r w:rsidR="00446EFF">
        <w:rPr>
          <w:rFonts w:asciiTheme="minorHAnsi" w:hAnsiTheme="minorHAnsi" w:cstheme="minorHAnsi"/>
          <w:szCs w:val="22"/>
          <w:lang w:val="en-GB"/>
        </w:rPr>
        <w:t>we must</w:t>
      </w:r>
      <w:r w:rsidRPr="00F1563B">
        <w:rPr>
          <w:rFonts w:asciiTheme="minorHAnsi" w:hAnsiTheme="minorHAnsi" w:cstheme="minorHAnsi"/>
          <w:szCs w:val="22"/>
          <w:lang w:val="en-GB"/>
        </w:rPr>
        <w:t xml:space="preserve"> obtain confirmation from the agency and keep a record of the confirmation. Where the agency worker will be working in the academy for a period of 3 consecutive days or more their details should also be included on the Single Central Register.</w:t>
      </w:r>
    </w:p>
    <w:p w14:paraId="3BE6F723" w14:textId="20B7B3D1" w:rsidR="00C2111F" w:rsidRPr="00F1563B" w:rsidRDefault="00ED7D5E" w:rsidP="00F1563B">
      <w:pPr>
        <w:pStyle w:val="Heading1"/>
        <w:spacing w:after="120"/>
        <w:rPr>
          <w:rFonts w:asciiTheme="minorHAnsi" w:hAnsiTheme="minorHAnsi" w:cstheme="minorHAnsi"/>
          <w:color w:val="auto"/>
          <w:sz w:val="22"/>
          <w:szCs w:val="22"/>
        </w:rPr>
      </w:pPr>
      <w:r>
        <w:rPr>
          <w:rFonts w:asciiTheme="minorHAnsi" w:hAnsiTheme="minorHAnsi" w:cstheme="minorHAnsi"/>
          <w:color w:val="auto"/>
          <w:sz w:val="22"/>
          <w:szCs w:val="22"/>
        </w:rPr>
        <w:t>Local Academy Committee members</w:t>
      </w:r>
    </w:p>
    <w:p w14:paraId="7484F0F0" w14:textId="52170EB3" w:rsidR="00C2111F" w:rsidRPr="00F1563B" w:rsidRDefault="00C2111F" w:rsidP="00DC50B6">
      <w:pPr>
        <w:pStyle w:val="Heading2"/>
        <w:ind w:left="576"/>
        <w:rPr>
          <w:rFonts w:asciiTheme="minorHAnsi" w:hAnsiTheme="minorHAnsi" w:cstheme="minorHAnsi"/>
          <w:szCs w:val="22"/>
          <w:lang w:val="en-GB"/>
        </w:rPr>
      </w:pPr>
      <w:r w:rsidRPr="00F1563B">
        <w:rPr>
          <w:rFonts w:asciiTheme="minorHAnsi" w:hAnsiTheme="minorHAnsi" w:cstheme="minorHAnsi"/>
          <w:szCs w:val="22"/>
          <w:lang w:val="en-GB"/>
        </w:rPr>
        <w:t xml:space="preserve">All </w:t>
      </w:r>
      <w:r w:rsidR="00ED7D5E">
        <w:rPr>
          <w:rFonts w:asciiTheme="minorHAnsi" w:hAnsiTheme="minorHAnsi" w:cstheme="minorHAnsi"/>
          <w:szCs w:val="22"/>
          <w:lang w:val="en-GB"/>
        </w:rPr>
        <w:t>LAC members</w:t>
      </w:r>
      <w:r w:rsidRPr="00F1563B">
        <w:rPr>
          <w:rFonts w:asciiTheme="minorHAnsi" w:hAnsiTheme="minorHAnsi" w:cstheme="minorHAnsi"/>
          <w:szCs w:val="22"/>
          <w:lang w:val="en-GB"/>
        </w:rPr>
        <w:t xml:space="preserve"> are required to satisfactorily complete the following prior to appointment:</w:t>
      </w:r>
    </w:p>
    <w:p w14:paraId="2B1C2179" w14:textId="559F75FC" w:rsidR="00C2111F" w:rsidRPr="00F1563B" w:rsidRDefault="00ED7D5E" w:rsidP="00DC50B6">
      <w:pPr>
        <w:pStyle w:val="ListParagraph"/>
        <w:numPr>
          <w:ilvl w:val="0"/>
          <w:numId w:val="26"/>
        </w:numPr>
        <w:spacing w:after="0" w:line="240" w:lineRule="auto"/>
        <w:ind w:left="1135" w:hanging="284"/>
        <w:contextualSpacing w:val="0"/>
        <w:rPr>
          <w:rFonts w:cstheme="minorHAnsi"/>
        </w:rPr>
      </w:pPr>
      <w:r>
        <w:rPr>
          <w:rFonts w:cstheme="minorHAnsi"/>
        </w:rPr>
        <w:t>our application form</w:t>
      </w:r>
    </w:p>
    <w:p w14:paraId="713CE337" w14:textId="3FADFEA3" w:rsidR="00C2111F" w:rsidRPr="00F1563B" w:rsidRDefault="00ED7D5E" w:rsidP="00DC50B6">
      <w:pPr>
        <w:pStyle w:val="ListParagraph"/>
        <w:numPr>
          <w:ilvl w:val="0"/>
          <w:numId w:val="26"/>
        </w:numPr>
        <w:spacing w:after="0" w:line="240" w:lineRule="auto"/>
        <w:ind w:left="1135" w:hanging="284"/>
        <w:contextualSpacing w:val="0"/>
        <w:rPr>
          <w:rFonts w:cstheme="minorHAnsi"/>
        </w:rPr>
      </w:pPr>
      <w:r>
        <w:rPr>
          <w:rFonts w:cstheme="minorHAnsi"/>
        </w:rPr>
        <w:t>a</w:t>
      </w:r>
      <w:r w:rsidR="00C2111F" w:rsidRPr="00F1563B">
        <w:rPr>
          <w:rFonts w:cstheme="minorHAnsi"/>
        </w:rPr>
        <w:t>n enhanced Disclosure and Barring Service Check</w:t>
      </w:r>
    </w:p>
    <w:p w14:paraId="47E5A107" w14:textId="0A5CC8AD" w:rsidR="00C2111F" w:rsidRPr="00F1563B" w:rsidRDefault="00A728EF" w:rsidP="00DC50B6">
      <w:pPr>
        <w:pStyle w:val="ListParagraph"/>
        <w:numPr>
          <w:ilvl w:val="0"/>
          <w:numId w:val="26"/>
        </w:numPr>
        <w:spacing w:after="0" w:line="240" w:lineRule="auto"/>
        <w:ind w:left="1135" w:hanging="284"/>
        <w:contextualSpacing w:val="0"/>
        <w:rPr>
          <w:rFonts w:cstheme="minorHAnsi"/>
        </w:rPr>
      </w:pPr>
      <w:r>
        <w:rPr>
          <w:rFonts w:cstheme="minorHAnsi"/>
        </w:rPr>
        <w:t>a d</w:t>
      </w:r>
      <w:r w:rsidR="00C2111F" w:rsidRPr="00F1563B">
        <w:rPr>
          <w:rFonts w:cstheme="minorHAnsi"/>
        </w:rPr>
        <w:t xml:space="preserve">eclaration of </w:t>
      </w:r>
      <w:r>
        <w:rPr>
          <w:rFonts w:cstheme="minorHAnsi"/>
        </w:rPr>
        <w:t>b</w:t>
      </w:r>
      <w:r w:rsidR="00C2111F" w:rsidRPr="00F1563B">
        <w:rPr>
          <w:rFonts w:cstheme="minorHAnsi"/>
        </w:rPr>
        <w:t xml:space="preserve">usiness </w:t>
      </w:r>
      <w:r>
        <w:rPr>
          <w:rFonts w:cstheme="minorHAnsi"/>
        </w:rPr>
        <w:t>i</w:t>
      </w:r>
      <w:r w:rsidR="00C2111F" w:rsidRPr="00F1563B">
        <w:rPr>
          <w:rFonts w:cstheme="minorHAnsi"/>
        </w:rPr>
        <w:t>nterests</w:t>
      </w:r>
    </w:p>
    <w:p w14:paraId="4F5F60AF" w14:textId="31896843" w:rsidR="00C2111F" w:rsidRPr="00F1563B" w:rsidRDefault="00A728EF" w:rsidP="00DC50B6">
      <w:pPr>
        <w:pStyle w:val="ListParagraph"/>
        <w:numPr>
          <w:ilvl w:val="0"/>
          <w:numId w:val="26"/>
        </w:numPr>
        <w:spacing w:after="0" w:line="240" w:lineRule="auto"/>
        <w:ind w:left="1135" w:hanging="284"/>
        <w:contextualSpacing w:val="0"/>
        <w:rPr>
          <w:rFonts w:cstheme="minorHAnsi"/>
        </w:rPr>
      </w:pPr>
      <w:r>
        <w:rPr>
          <w:rFonts w:cstheme="minorHAnsi"/>
        </w:rPr>
        <w:t>p</w:t>
      </w:r>
      <w:r w:rsidR="00C2111F" w:rsidRPr="00F1563B">
        <w:rPr>
          <w:rFonts w:cstheme="minorHAnsi"/>
        </w:rPr>
        <w:t>roof of their right to work in the UK</w:t>
      </w:r>
    </w:p>
    <w:p w14:paraId="190CFCEF" w14:textId="15C14949" w:rsidR="00C2111F" w:rsidRDefault="00A728EF" w:rsidP="00DC50B6">
      <w:pPr>
        <w:pStyle w:val="ListParagraph"/>
        <w:numPr>
          <w:ilvl w:val="0"/>
          <w:numId w:val="26"/>
        </w:numPr>
        <w:spacing w:after="0" w:line="240" w:lineRule="auto"/>
        <w:ind w:left="1135" w:hanging="284"/>
        <w:contextualSpacing w:val="0"/>
        <w:rPr>
          <w:rFonts w:cstheme="minorHAnsi"/>
        </w:rPr>
      </w:pPr>
      <w:r>
        <w:rPr>
          <w:rFonts w:cstheme="minorHAnsi"/>
        </w:rPr>
        <w:t>a s</w:t>
      </w:r>
      <w:r w:rsidR="00C2111F" w:rsidRPr="00F1563B">
        <w:rPr>
          <w:rFonts w:cstheme="minorHAnsi"/>
        </w:rPr>
        <w:t xml:space="preserve">ection 128 </w:t>
      </w:r>
      <w:r>
        <w:rPr>
          <w:rFonts w:cstheme="minorHAnsi"/>
        </w:rPr>
        <w:t>c</w:t>
      </w:r>
      <w:r w:rsidR="00C2111F" w:rsidRPr="00F1563B">
        <w:rPr>
          <w:rFonts w:cstheme="minorHAnsi"/>
        </w:rPr>
        <w:t>heck</w:t>
      </w:r>
    </w:p>
    <w:p w14:paraId="0C8992C5" w14:textId="0FCFBA65" w:rsidR="00A728EF" w:rsidRPr="00F1563B" w:rsidRDefault="00A728EF" w:rsidP="00DC50B6">
      <w:pPr>
        <w:pStyle w:val="ListParagraph"/>
        <w:numPr>
          <w:ilvl w:val="0"/>
          <w:numId w:val="26"/>
        </w:numPr>
        <w:spacing w:after="120" w:line="240" w:lineRule="auto"/>
        <w:ind w:left="1135" w:hanging="284"/>
        <w:contextualSpacing w:val="0"/>
        <w:rPr>
          <w:rFonts w:cstheme="minorHAnsi"/>
        </w:rPr>
      </w:pPr>
      <w:r>
        <w:rPr>
          <w:rFonts w:cstheme="minorHAnsi"/>
        </w:rPr>
        <w:t>consent to abide by our code of conduct</w:t>
      </w:r>
      <w:r w:rsidR="00DC50B6">
        <w:rPr>
          <w:rFonts w:cstheme="minorHAnsi"/>
        </w:rPr>
        <w:t>.</w:t>
      </w:r>
    </w:p>
    <w:p w14:paraId="2CD2966C" w14:textId="1CA01F4C" w:rsidR="00C2111F" w:rsidRPr="00DC50B6" w:rsidRDefault="00C2111F" w:rsidP="00F1563B">
      <w:pPr>
        <w:pStyle w:val="Heading2"/>
        <w:spacing w:after="120"/>
        <w:ind w:left="576"/>
        <w:rPr>
          <w:rFonts w:asciiTheme="minorHAnsi" w:hAnsiTheme="minorHAnsi" w:cstheme="minorHAnsi"/>
          <w:szCs w:val="22"/>
          <w:lang w:val="en-GB"/>
        </w:rPr>
      </w:pPr>
      <w:r w:rsidRPr="00DC50B6">
        <w:rPr>
          <w:rFonts w:asciiTheme="minorHAnsi" w:hAnsiTheme="minorHAnsi" w:cstheme="minorHAnsi"/>
          <w:szCs w:val="22"/>
          <w:lang w:val="en-GB"/>
        </w:rPr>
        <w:t xml:space="preserve">A </w:t>
      </w:r>
      <w:r w:rsidR="00DC50B6" w:rsidRPr="00DC50B6">
        <w:rPr>
          <w:rFonts w:asciiTheme="minorHAnsi" w:hAnsiTheme="minorHAnsi" w:cstheme="minorHAnsi"/>
          <w:szCs w:val="22"/>
          <w:lang w:val="en-GB"/>
        </w:rPr>
        <w:t>LAC member</w:t>
      </w:r>
      <w:r w:rsidRPr="00DC50B6">
        <w:rPr>
          <w:rFonts w:asciiTheme="minorHAnsi" w:hAnsiTheme="minorHAnsi" w:cstheme="minorHAnsi"/>
          <w:szCs w:val="22"/>
          <w:lang w:val="en-GB"/>
        </w:rPr>
        <w:t xml:space="preserve"> is not required to completed a barred list check </w:t>
      </w:r>
      <w:r w:rsidR="00DC50B6" w:rsidRPr="00DC50B6">
        <w:rPr>
          <w:rFonts w:asciiTheme="minorHAnsi" w:hAnsiTheme="minorHAnsi" w:cstheme="minorHAnsi"/>
          <w:szCs w:val="22"/>
          <w:lang w:val="en-GB"/>
        </w:rPr>
        <w:t>unless,</w:t>
      </w:r>
      <w:r w:rsidRPr="00DC50B6">
        <w:rPr>
          <w:rFonts w:asciiTheme="minorHAnsi" w:hAnsiTheme="minorHAnsi" w:cstheme="minorHAnsi"/>
          <w:szCs w:val="22"/>
          <w:lang w:val="en-GB"/>
        </w:rPr>
        <w:t xml:space="preserve"> in the completion of their duties</w:t>
      </w:r>
      <w:r w:rsidR="00DC50B6" w:rsidRPr="00DC50B6">
        <w:rPr>
          <w:rFonts w:asciiTheme="minorHAnsi" w:hAnsiTheme="minorHAnsi" w:cstheme="minorHAnsi"/>
          <w:szCs w:val="22"/>
          <w:lang w:val="en-GB"/>
        </w:rPr>
        <w:t>,</w:t>
      </w:r>
      <w:r w:rsidRPr="00DC50B6">
        <w:rPr>
          <w:rFonts w:asciiTheme="minorHAnsi" w:hAnsiTheme="minorHAnsi" w:cstheme="minorHAnsi"/>
          <w:szCs w:val="22"/>
          <w:lang w:val="en-GB"/>
        </w:rPr>
        <w:t xml:space="preserve"> they are in contact with children for more than 3 days in a 30</w:t>
      </w:r>
      <w:r w:rsidR="00DC50B6" w:rsidRPr="00DC50B6">
        <w:rPr>
          <w:rFonts w:asciiTheme="minorHAnsi" w:hAnsiTheme="minorHAnsi" w:cstheme="minorHAnsi"/>
          <w:szCs w:val="22"/>
          <w:lang w:val="en-GB"/>
        </w:rPr>
        <w:t>-</w:t>
      </w:r>
      <w:r w:rsidRPr="00DC50B6">
        <w:rPr>
          <w:rFonts w:asciiTheme="minorHAnsi" w:hAnsiTheme="minorHAnsi" w:cstheme="minorHAnsi"/>
          <w:szCs w:val="22"/>
          <w:lang w:val="en-GB"/>
        </w:rPr>
        <w:t>day period and are not supervised during that time by a member of staff</w:t>
      </w:r>
      <w:r w:rsidR="00DC50B6">
        <w:rPr>
          <w:rFonts w:asciiTheme="minorHAnsi" w:hAnsiTheme="minorHAnsi" w:cstheme="minorHAnsi"/>
          <w:szCs w:val="22"/>
          <w:lang w:val="en-GB"/>
        </w:rPr>
        <w:t>.</w:t>
      </w:r>
    </w:p>
    <w:p w14:paraId="25E1862D" w14:textId="7714E19F" w:rsidR="00C2111F" w:rsidRPr="00F1563B" w:rsidRDefault="00F40145" w:rsidP="0035161C">
      <w:pPr>
        <w:pStyle w:val="Heading2"/>
        <w:ind w:left="578" w:hanging="578"/>
        <w:rPr>
          <w:rFonts w:asciiTheme="minorHAnsi" w:hAnsiTheme="minorHAnsi" w:cstheme="minorHAnsi"/>
          <w:szCs w:val="22"/>
          <w:lang w:val="en-GB"/>
        </w:rPr>
      </w:pPr>
      <w:r>
        <w:rPr>
          <w:rFonts w:asciiTheme="minorHAnsi" w:hAnsiTheme="minorHAnsi" w:cstheme="minorHAnsi"/>
          <w:szCs w:val="22"/>
          <w:lang w:val="en-GB"/>
        </w:rPr>
        <w:t>LAC members</w:t>
      </w:r>
      <w:r w:rsidR="00C2111F" w:rsidRPr="00F1563B">
        <w:rPr>
          <w:rFonts w:asciiTheme="minorHAnsi" w:hAnsiTheme="minorHAnsi" w:cstheme="minorHAnsi"/>
          <w:szCs w:val="22"/>
          <w:lang w:val="en-GB"/>
        </w:rPr>
        <w:t xml:space="preserve"> </w:t>
      </w:r>
      <w:r>
        <w:rPr>
          <w:rFonts w:asciiTheme="minorHAnsi" w:hAnsiTheme="minorHAnsi" w:cstheme="minorHAnsi"/>
          <w:szCs w:val="22"/>
          <w:lang w:val="en-GB"/>
        </w:rPr>
        <w:t>may serve up to two four-year terms</w:t>
      </w:r>
      <w:r w:rsidR="00C2111F" w:rsidRPr="00F1563B">
        <w:rPr>
          <w:rFonts w:asciiTheme="minorHAnsi" w:hAnsiTheme="minorHAnsi" w:cstheme="minorHAnsi"/>
          <w:szCs w:val="22"/>
          <w:lang w:val="en-GB"/>
        </w:rPr>
        <w:t xml:space="preserve">. Reappointment for a further </w:t>
      </w:r>
      <w:r>
        <w:rPr>
          <w:rFonts w:asciiTheme="minorHAnsi" w:hAnsiTheme="minorHAnsi" w:cstheme="minorHAnsi"/>
          <w:szCs w:val="22"/>
          <w:lang w:val="en-GB"/>
        </w:rPr>
        <w:t>four-</w:t>
      </w:r>
      <w:r w:rsidR="00C2111F" w:rsidRPr="00F1563B">
        <w:rPr>
          <w:rFonts w:asciiTheme="minorHAnsi" w:hAnsiTheme="minorHAnsi" w:cstheme="minorHAnsi"/>
          <w:szCs w:val="22"/>
          <w:lang w:val="en-GB"/>
        </w:rPr>
        <w:t xml:space="preserve">year term is treated as a new appointment for the purposes of this policy and therefore subject to </w:t>
      </w:r>
      <w:r>
        <w:rPr>
          <w:rFonts w:asciiTheme="minorHAnsi" w:hAnsiTheme="minorHAnsi" w:cstheme="minorHAnsi"/>
          <w:szCs w:val="22"/>
          <w:lang w:val="en-GB"/>
        </w:rPr>
        <w:t xml:space="preserve">the </w:t>
      </w:r>
      <w:r w:rsidR="00C2111F" w:rsidRPr="00F1563B">
        <w:rPr>
          <w:rFonts w:asciiTheme="minorHAnsi" w:hAnsiTheme="minorHAnsi" w:cstheme="minorHAnsi"/>
          <w:szCs w:val="22"/>
          <w:lang w:val="en-GB"/>
        </w:rPr>
        <w:t>satisfactory completion of</w:t>
      </w:r>
    </w:p>
    <w:p w14:paraId="006558D4" w14:textId="77777777" w:rsidR="0035161C" w:rsidRPr="00F1563B" w:rsidRDefault="0035161C" w:rsidP="0035161C">
      <w:pPr>
        <w:pStyle w:val="ListParagraph"/>
        <w:numPr>
          <w:ilvl w:val="0"/>
          <w:numId w:val="26"/>
        </w:numPr>
        <w:spacing w:after="0" w:line="240" w:lineRule="auto"/>
        <w:ind w:left="1135" w:hanging="284"/>
        <w:contextualSpacing w:val="0"/>
        <w:rPr>
          <w:rFonts w:cstheme="minorHAnsi"/>
        </w:rPr>
      </w:pPr>
      <w:r>
        <w:rPr>
          <w:rFonts w:cstheme="minorHAnsi"/>
        </w:rPr>
        <w:t>our application form</w:t>
      </w:r>
    </w:p>
    <w:p w14:paraId="4B0D7609" w14:textId="77777777" w:rsidR="0035161C" w:rsidRPr="00F1563B" w:rsidRDefault="0035161C" w:rsidP="0035161C">
      <w:pPr>
        <w:pStyle w:val="ListParagraph"/>
        <w:numPr>
          <w:ilvl w:val="0"/>
          <w:numId w:val="26"/>
        </w:numPr>
        <w:spacing w:after="0" w:line="240" w:lineRule="auto"/>
        <w:ind w:left="1135" w:hanging="284"/>
        <w:contextualSpacing w:val="0"/>
        <w:rPr>
          <w:rFonts w:cstheme="minorHAnsi"/>
        </w:rPr>
      </w:pPr>
      <w:r>
        <w:rPr>
          <w:rFonts w:cstheme="minorHAnsi"/>
        </w:rPr>
        <w:t>a</w:t>
      </w:r>
      <w:r w:rsidRPr="00F1563B">
        <w:rPr>
          <w:rFonts w:cstheme="minorHAnsi"/>
        </w:rPr>
        <w:t>n enhanced Disclosure and Barring Service Check</w:t>
      </w:r>
    </w:p>
    <w:p w14:paraId="5E7619E0" w14:textId="77777777" w:rsidR="0035161C" w:rsidRPr="00F1563B" w:rsidRDefault="0035161C" w:rsidP="0035161C">
      <w:pPr>
        <w:pStyle w:val="ListParagraph"/>
        <w:numPr>
          <w:ilvl w:val="0"/>
          <w:numId w:val="26"/>
        </w:numPr>
        <w:spacing w:after="0" w:line="240" w:lineRule="auto"/>
        <w:ind w:left="1135" w:hanging="284"/>
        <w:contextualSpacing w:val="0"/>
        <w:rPr>
          <w:rFonts w:cstheme="minorHAnsi"/>
        </w:rPr>
      </w:pPr>
      <w:r>
        <w:rPr>
          <w:rFonts w:cstheme="minorHAnsi"/>
        </w:rPr>
        <w:t>a d</w:t>
      </w:r>
      <w:r w:rsidRPr="00F1563B">
        <w:rPr>
          <w:rFonts w:cstheme="minorHAnsi"/>
        </w:rPr>
        <w:t xml:space="preserve">eclaration of </w:t>
      </w:r>
      <w:r>
        <w:rPr>
          <w:rFonts w:cstheme="minorHAnsi"/>
        </w:rPr>
        <w:t>b</w:t>
      </w:r>
      <w:r w:rsidRPr="00F1563B">
        <w:rPr>
          <w:rFonts w:cstheme="minorHAnsi"/>
        </w:rPr>
        <w:t xml:space="preserve">usiness </w:t>
      </w:r>
      <w:r>
        <w:rPr>
          <w:rFonts w:cstheme="minorHAnsi"/>
        </w:rPr>
        <w:t>i</w:t>
      </w:r>
      <w:r w:rsidRPr="00F1563B">
        <w:rPr>
          <w:rFonts w:cstheme="minorHAnsi"/>
        </w:rPr>
        <w:t>nterests</w:t>
      </w:r>
    </w:p>
    <w:p w14:paraId="73CB9019" w14:textId="5D4169EC" w:rsidR="0035161C" w:rsidRPr="00F1563B" w:rsidRDefault="0035161C" w:rsidP="0035161C">
      <w:pPr>
        <w:pStyle w:val="ListParagraph"/>
        <w:numPr>
          <w:ilvl w:val="0"/>
          <w:numId w:val="26"/>
        </w:numPr>
        <w:spacing w:after="0" w:line="240" w:lineRule="auto"/>
        <w:ind w:left="1135" w:hanging="284"/>
        <w:contextualSpacing w:val="0"/>
        <w:rPr>
          <w:rFonts w:cstheme="minorHAnsi"/>
        </w:rPr>
      </w:pPr>
      <w:r>
        <w:rPr>
          <w:rFonts w:cstheme="minorHAnsi"/>
        </w:rPr>
        <w:t>p</w:t>
      </w:r>
      <w:r w:rsidRPr="00F1563B">
        <w:rPr>
          <w:rFonts w:cstheme="minorHAnsi"/>
        </w:rPr>
        <w:t>roof of their right to work in the UK</w:t>
      </w:r>
    </w:p>
    <w:p w14:paraId="0C9D8408" w14:textId="77777777" w:rsidR="0035161C" w:rsidRPr="00F1563B" w:rsidRDefault="0035161C" w:rsidP="0035161C">
      <w:pPr>
        <w:pStyle w:val="ListParagraph"/>
        <w:numPr>
          <w:ilvl w:val="0"/>
          <w:numId w:val="26"/>
        </w:numPr>
        <w:spacing w:after="120" w:line="240" w:lineRule="auto"/>
        <w:ind w:left="1135" w:hanging="284"/>
        <w:contextualSpacing w:val="0"/>
        <w:rPr>
          <w:rFonts w:cstheme="minorHAnsi"/>
        </w:rPr>
      </w:pPr>
      <w:r>
        <w:rPr>
          <w:rFonts w:cstheme="minorHAnsi"/>
        </w:rPr>
        <w:t>consent to abide by our code of conduct.</w:t>
      </w:r>
    </w:p>
    <w:p w14:paraId="287EA740" w14:textId="35EEA446" w:rsidR="00C2111F" w:rsidRPr="00F1563B" w:rsidRDefault="005B2FB9" w:rsidP="00F1563B">
      <w:pPr>
        <w:pStyle w:val="Heading1"/>
        <w:spacing w:after="120"/>
        <w:rPr>
          <w:rFonts w:asciiTheme="minorHAnsi" w:hAnsiTheme="minorHAnsi" w:cstheme="minorHAnsi"/>
          <w:color w:val="auto"/>
          <w:sz w:val="22"/>
          <w:szCs w:val="22"/>
        </w:rPr>
      </w:pPr>
      <w:r>
        <w:rPr>
          <w:rFonts w:asciiTheme="minorHAnsi" w:hAnsiTheme="minorHAnsi" w:cstheme="minorHAnsi"/>
          <w:color w:val="auto"/>
          <w:sz w:val="22"/>
          <w:szCs w:val="22"/>
        </w:rPr>
        <w:t>Members and Trustees</w:t>
      </w:r>
    </w:p>
    <w:p w14:paraId="2918F9CD" w14:textId="46F66F33" w:rsidR="00C2111F" w:rsidRPr="00F1563B" w:rsidRDefault="00C2111F" w:rsidP="00063176">
      <w:pPr>
        <w:pStyle w:val="Heading2"/>
        <w:ind w:left="576"/>
        <w:rPr>
          <w:rFonts w:asciiTheme="minorHAnsi" w:hAnsiTheme="minorHAnsi" w:cstheme="minorHAnsi"/>
          <w:szCs w:val="22"/>
          <w:lang w:val="en-GB"/>
        </w:rPr>
      </w:pPr>
      <w:r w:rsidRPr="00F1563B">
        <w:rPr>
          <w:rFonts w:asciiTheme="minorHAnsi" w:hAnsiTheme="minorHAnsi" w:cstheme="minorHAnsi"/>
          <w:szCs w:val="22"/>
          <w:lang w:val="en-GB"/>
        </w:rPr>
        <w:t xml:space="preserve">All </w:t>
      </w:r>
      <w:r w:rsidR="00063176">
        <w:rPr>
          <w:rFonts w:asciiTheme="minorHAnsi" w:hAnsiTheme="minorHAnsi" w:cstheme="minorHAnsi"/>
          <w:szCs w:val="22"/>
          <w:lang w:val="en-GB"/>
        </w:rPr>
        <w:t>Members and Trustees</w:t>
      </w:r>
      <w:r w:rsidRPr="00F1563B">
        <w:rPr>
          <w:rFonts w:asciiTheme="minorHAnsi" w:hAnsiTheme="minorHAnsi" w:cstheme="minorHAnsi"/>
          <w:szCs w:val="22"/>
          <w:lang w:val="en-GB"/>
        </w:rPr>
        <w:t xml:space="preserve"> are required to satisfactorily complete the following prior to appointment</w:t>
      </w:r>
      <w:r w:rsidR="00063176">
        <w:rPr>
          <w:rFonts w:asciiTheme="minorHAnsi" w:hAnsiTheme="minorHAnsi" w:cstheme="minorHAnsi"/>
          <w:szCs w:val="22"/>
          <w:lang w:val="en-GB"/>
        </w:rPr>
        <w:t>:</w:t>
      </w:r>
    </w:p>
    <w:p w14:paraId="3E33FB40" w14:textId="38911807" w:rsidR="00C2111F" w:rsidRPr="00F1563B" w:rsidRDefault="00063176" w:rsidP="00063176">
      <w:pPr>
        <w:pStyle w:val="ListParagraph"/>
        <w:numPr>
          <w:ilvl w:val="0"/>
          <w:numId w:val="26"/>
        </w:numPr>
        <w:spacing w:after="0" w:line="240" w:lineRule="auto"/>
        <w:ind w:left="1135" w:hanging="284"/>
        <w:contextualSpacing w:val="0"/>
        <w:rPr>
          <w:rFonts w:cstheme="minorHAnsi"/>
        </w:rPr>
      </w:pPr>
      <w:r>
        <w:rPr>
          <w:rFonts w:cstheme="minorHAnsi"/>
        </w:rPr>
        <w:t>a</w:t>
      </w:r>
      <w:r w:rsidR="00C2111F" w:rsidRPr="00F1563B">
        <w:rPr>
          <w:rFonts w:cstheme="minorHAnsi"/>
        </w:rPr>
        <w:t>n enhanced Disclosure and Barring Service check</w:t>
      </w:r>
    </w:p>
    <w:p w14:paraId="6B3A8E8E" w14:textId="6FEFE745" w:rsidR="00C2111F" w:rsidRPr="00F1563B" w:rsidRDefault="00063176" w:rsidP="00063176">
      <w:pPr>
        <w:pStyle w:val="ListParagraph"/>
        <w:numPr>
          <w:ilvl w:val="0"/>
          <w:numId w:val="26"/>
        </w:numPr>
        <w:spacing w:after="0" w:line="240" w:lineRule="auto"/>
        <w:ind w:left="1135" w:hanging="284"/>
        <w:contextualSpacing w:val="0"/>
        <w:rPr>
          <w:rFonts w:cstheme="minorHAnsi"/>
        </w:rPr>
      </w:pPr>
      <w:r>
        <w:rPr>
          <w:rFonts w:cstheme="minorHAnsi"/>
        </w:rPr>
        <w:t>a</w:t>
      </w:r>
      <w:r w:rsidR="00C2111F" w:rsidRPr="00F1563B">
        <w:rPr>
          <w:rFonts w:cstheme="minorHAnsi"/>
        </w:rPr>
        <w:t xml:space="preserve"> children’s barred List check</w:t>
      </w:r>
    </w:p>
    <w:p w14:paraId="4EC79AAE" w14:textId="77777777" w:rsidR="00063176" w:rsidRPr="00F1563B" w:rsidRDefault="00063176" w:rsidP="00063176">
      <w:pPr>
        <w:pStyle w:val="ListParagraph"/>
        <w:numPr>
          <w:ilvl w:val="0"/>
          <w:numId w:val="26"/>
        </w:numPr>
        <w:spacing w:after="0" w:line="240" w:lineRule="auto"/>
        <w:ind w:left="1135" w:hanging="284"/>
        <w:contextualSpacing w:val="0"/>
        <w:rPr>
          <w:rFonts w:cstheme="minorHAnsi"/>
        </w:rPr>
      </w:pPr>
      <w:r>
        <w:rPr>
          <w:rFonts w:cstheme="minorHAnsi"/>
        </w:rPr>
        <w:t>a d</w:t>
      </w:r>
      <w:r w:rsidRPr="00F1563B">
        <w:rPr>
          <w:rFonts w:cstheme="minorHAnsi"/>
        </w:rPr>
        <w:t xml:space="preserve">eclaration of </w:t>
      </w:r>
      <w:r>
        <w:rPr>
          <w:rFonts w:cstheme="minorHAnsi"/>
        </w:rPr>
        <w:t>b</w:t>
      </w:r>
      <w:r w:rsidRPr="00F1563B">
        <w:rPr>
          <w:rFonts w:cstheme="minorHAnsi"/>
        </w:rPr>
        <w:t xml:space="preserve">usiness </w:t>
      </w:r>
      <w:r>
        <w:rPr>
          <w:rFonts w:cstheme="minorHAnsi"/>
        </w:rPr>
        <w:t>i</w:t>
      </w:r>
      <w:r w:rsidRPr="00F1563B">
        <w:rPr>
          <w:rFonts w:cstheme="minorHAnsi"/>
        </w:rPr>
        <w:t>nterests</w:t>
      </w:r>
    </w:p>
    <w:p w14:paraId="25F17BEB" w14:textId="5A85F3F4" w:rsidR="00063176" w:rsidRDefault="00063176" w:rsidP="00063176">
      <w:pPr>
        <w:pStyle w:val="ListParagraph"/>
        <w:numPr>
          <w:ilvl w:val="0"/>
          <w:numId w:val="26"/>
        </w:numPr>
        <w:spacing w:after="0" w:line="240" w:lineRule="auto"/>
        <w:ind w:left="1135" w:hanging="284"/>
        <w:contextualSpacing w:val="0"/>
        <w:rPr>
          <w:rFonts w:cstheme="minorHAnsi"/>
        </w:rPr>
      </w:pPr>
      <w:r>
        <w:rPr>
          <w:rFonts w:cstheme="minorHAnsi"/>
        </w:rPr>
        <w:t>p</w:t>
      </w:r>
      <w:r w:rsidR="00C2111F" w:rsidRPr="00F1563B">
        <w:rPr>
          <w:rFonts w:cstheme="minorHAnsi"/>
        </w:rPr>
        <w:t>roof of their right to work in the UK</w:t>
      </w:r>
    </w:p>
    <w:p w14:paraId="5FECC350" w14:textId="5EC4DDCA" w:rsidR="00063176" w:rsidRDefault="00063176" w:rsidP="00063176">
      <w:pPr>
        <w:pStyle w:val="ListParagraph"/>
        <w:numPr>
          <w:ilvl w:val="0"/>
          <w:numId w:val="26"/>
        </w:numPr>
        <w:spacing w:after="0" w:line="240" w:lineRule="auto"/>
        <w:ind w:left="1135" w:hanging="284"/>
        <w:contextualSpacing w:val="0"/>
        <w:rPr>
          <w:rFonts w:cstheme="minorHAnsi"/>
        </w:rPr>
      </w:pPr>
      <w:r>
        <w:rPr>
          <w:rFonts w:cstheme="minorHAnsi"/>
        </w:rPr>
        <w:t>a ‘consent to act’ form</w:t>
      </w:r>
    </w:p>
    <w:p w14:paraId="3C2BBA71" w14:textId="77777777" w:rsidR="00063176" w:rsidRPr="00F1563B" w:rsidRDefault="00063176" w:rsidP="00063176">
      <w:pPr>
        <w:pStyle w:val="ListParagraph"/>
        <w:numPr>
          <w:ilvl w:val="0"/>
          <w:numId w:val="26"/>
        </w:numPr>
        <w:spacing w:after="120" w:line="240" w:lineRule="auto"/>
        <w:ind w:left="1135" w:hanging="284"/>
        <w:contextualSpacing w:val="0"/>
        <w:rPr>
          <w:rFonts w:cstheme="minorHAnsi"/>
        </w:rPr>
      </w:pPr>
      <w:r>
        <w:rPr>
          <w:rFonts w:cstheme="minorHAnsi"/>
        </w:rPr>
        <w:t>consent to abide by our code of conduct.</w:t>
      </w:r>
    </w:p>
    <w:p w14:paraId="68F56621" w14:textId="77777777" w:rsidR="00C2111F" w:rsidRPr="00F1563B" w:rsidRDefault="00C2111F" w:rsidP="00F1563B">
      <w:pPr>
        <w:pStyle w:val="Heading1"/>
        <w:spacing w:after="120"/>
        <w:rPr>
          <w:rFonts w:asciiTheme="minorHAnsi" w:hAnsiTheme="minorHAnsi" w:cstheme="minorHAnsi"/>
          <w:color w:val="auto"/>
          <w:sz w:val="22"/>
          <w:szCs w:val="22"/>
        </w:rPr>
      </w:pPr>
      <w:bookmarkStart w:id="20" w:name="_Toc417307961"/>
      <w:bookmarkStart w:id="21" w:name="_Toc430271014"/>
      <w:r w:rsidRPr="00F1563B">
        <w:rPr>
          <w:rFonts w:asciiTheme="minorHAnsi" w:hAnsiTheme="minorHAnsi" w:cstheme="minorHAnsi"/>
          <w:color w:val="auto"/>
          <w:sz w:val="22"/>
          <w:szCs w:val="22"/>
        </w:rPr>
        <w:t>Contractors</w:t>
      </w:r>
      <w:bookmarkEnd w:id="20"/>
      <w:bookmarkEnd w:id="21"/>
    </w:p>
    <w:p w14:paraId="5B525849" w14:textId="5D6AC5A9" w:rsidR="00C2111F" w:rsidRPr="00063176"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Where an external organisation is the employer (both paid and unpaid) it is their responsibility to ensure that their staff have been appropriately checked. It is </w:t>
      </w:r>
      <w:r w:rsidR="00063176">
        <w:rPr>
          <w:rFonts w:asciiTheme="minorHAnsi" w:hAnsiTheme="minorHAnsi" w:cstheme="minorHAnsi"/>
          <w:szCs w:val="22"/>
          <w:lang w:val="en-GB"/>
        </w:rPr>
        <w:t>our</w:t>
      </w:r>
      <w:r w:rsidRPr="00F1563B">
        <w:rPr>
          <w:rFonts w:asciiTheme="minorHAnsi" w:hAnsiTheme="minorHAnsi" w:cstheme="minorHAnsi"/>
          <w:szCs w:val="22"/>
          <w:lang w:val="en-GB"/>
        </w:rPr>
        <w:t xml:space="preserve"> responsibility to obtain confirmation that the appropriate checks have been carried out in accordance with this policy and keep a copy of the confirmation on file.</w:t>
      </w:r>
    </w:p>
    <w:p w14:paraId="232040AA" w14:textId="33499C3F" w:rsidR="00C2111F" w:rsidRPr="003D1586"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lastRenderedPageBreak/>
        <w:t>Where measures have been taken to ensure that contractors will not come into contact with children on more than 3 days within a 30</w:t>
      </w:r>
      <w:r w:rsidR="003D1586">
        <w:rPr>
          <w:rFonts w:asciiTheme="minorHAnsi" w:hAnsiTheme="minorHAnsi" w:cstheme="minorHAnsi"/>
          <w:szCs w:val="22"/>
          <w:lang w:val="en-GB"/>
        </w:rPr>
        <w:t>-</w:t>
      </w:r>
      <w:r w:rsidRPr="00F1563B">
        <w:rPr>
          <w:rFonts w:asciiTheme="minorHAnsi" w:hAnsiTheme="minorHAnsi" w:cstheme="minorHAnsi"/>
          <w:szCs w:val="22"/>
          <w:lang w:val="en-GB"/>
        </w:rPr>
        <w:t xml:space="preserve">day period and never have unsupervised contact, then no checks are required </w:t>
      </w:r>
      <w:r w:rsidR="003D1586">
        <w:rPr>
          <w:rFonts w:asciiTheme="minorHAnsi" w:hAnsiTheme="minorHAnsi" w:cstheme="minorHAnsi"/>
          <w:szCs w:val="22"/>
          <w:lang w:val="en-GB"/>
        </w:rPr>
        <w:t>(</w:t>
      </w:r>
      <w:r w:rsidRPr="00F1563B">
        <w:rPr>
          <w:rFonts w:asciiTheme="minorHAnsi" w:hAnsiTheme="minorHAnsi" w:cstheme="minorHAnsi"/>
          <w:szCs w:val="22"/>
          <w:lang w:val="en-GB"/>
        </w:rPr>
        <w:t>e.g. if the boiler is being serviced and a member of staff accompanies the engineer to the boiler room</w:t>
      </w:r>
      <w:r w:rsidR="003D1586">
        <w:rPr>
          <w:rFonts w:asciiTheme="minorHAnsi" w:hAnsiTheme="minorHAnsi" w:cstheme="minorHAnsi"/>
          <w:szCs w:val="22"/>
          <w:lang w:val="en-GB"/>
        </w:rPr>
        <w:t>,</w:t>
      </w:r>
      <w:r w:rsidRPr="00F1563B">
        <w:rPr>
          <w:rFonts w:asciiTheme="minorHAnsi" w:hAnsiTheme="minorHAnsi" w:cstheme="minorHAnsi"/>
          <w:szCs w:val="22"/>
          <w:lang w:val="en-GB"/>
        </w:rPr>
        <w:t xml:space="preserve"> stays with them whil</w:t>
      </w:r>
      <w:r w:rsidR="003D1586">
        <w:rPr>
          <w:rFonts w:asciiTheme="minorHAnsi" w:hAnsiTheme="minorHAnsi" w:cstheme="minorHAnsi"/>
          <w:szCs w:val="22"/>
          <w:lang w:val="en-GB"/>
        </w:rPr>
        <w:t>e</w:t>
      </w:r>
      <w:r w:rsidRPr="00F1563B">
        <w:rPr>
          <w:rFonts w:asciiTheme="minorHAnsi" w:hAnsiTheme="minorHAnsi" w:cstheme="minorHAnsi"/>
          <w:szCs w:val="22"/>
          <w:lang w:val="en-GB"/>
        </w:rPr>
        <w:t xml:space="preserve"> they service the boiler and accompanies them off the site</w:t>
      </w:r>
      <w:r w:rsidR="003D1586">
        <w:rPr>
          <w:rFonts w:asciiTheme="minorHAnsi" w:hAnsiTheme="minorHAnsi" w:cstheme="minorHAnsi"/>
          <w:szCs w:val="22"/>
          <w:lang w:val="en-GB"/>
        </w:rPr>
        <w:t>)</w:t>
      </w:r>
      <w:r w:rsidRPr="00F1563B">
        <w:rPr>
          <w:rFonts w:asciiTheme="minorHAnsi" w:hAnsiTheme="minorHAnsi" w:cstheme="minorHAnsi"/>
          <w:szCs w:val="22"/>
          <w:lang w:val="en-GB"/>
        </w:rPr>
        <w:t>, then no check would be required.</w:t>
      </w:r>
    </w:p>
    <w:p w14:paraId="275D6DD6" w14:textId="77777777"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If a contractor is self-employed then the academy will need to complete the appropriate checks as it is not possible for an individual to check themselves.</w:t>
      </w:r>
    </w:p>
    <w:p w14:paraId="4C0EB21B" w14:textId="77777777" w:rsidR="00C2111F" w:rsidRPr="00F1563B" w:rsidRDefault="00C2111F" w:rsidP="00F1563B">
      <w:pPr>
        <w:pStyle w:val="Heading1"/>
        <w:spacing w:after="120"/>
        <w:rPr>
          <w:rFonts w:asciiTheme="minorHAnsi" w:hAnsiTheme="minorHAnsi" w:cstheme="minorHAnsi"/>
          <w:color w:val="auto"/>
          <w:sz w:val="22"/>
          <w:szCs w:val="22"/>
        </w:rPr>
      </w:pPr>
      <w:bookmarkStart w:id="22" w:name="_Toc417307962"/>
      <w:bookmarkStart w:id="23" w:name="_Toc430271015"/>
      <w:r w:rsidRPr="00F1563B">
        <w:rPr>
          <w:rFonts w:asciiTheme="minorHAnsi" w:hAnsiTheme="minorHAnsi" w:cstheme="minorHAnsi"/>
          <w:color w:val="auto"/>
          <w:sz w:val="22"/>
          <w:szCs w:val="22"/>
        </w:rPr>
        <w:t>Volunteers</w:t>
      </w:r>
      <w:bookmarkEnd w:id="22"/>
      <w:bookmarkEnd w:id="23"/>
    </w:p>
    <w:p w14:paraId="5248E448" w14:textId="33C86656"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All volunteers who will come into contact with children in the course of their volunteer work or will be on the academy site during school hours for more than 3 days in a 30</w:t>
      </w:r>
      <w:r w:rsidR="003D1586">
        <w:rPr>
          <w:rFonts w:asciiTheme="minorHAnsi" w:hAnsiTheme="minorHAnsi" w:cstheme="minorHAnsi"/>
          <w:szCs w:val="22"/>
          <w:lang w:val="en-GB"/>
        </w:rPr>
        <w:t>-</w:t>
      </w:r>
      <w:r w:rsidRPr="00F1563B">
        <w:rPr>
          <w:rFonts w:asciiTheme="minorHAnsi" w:hAnsiTheme="minorHAnsi" w:cstheme="minorHAnsi"/>
          <w:szCs w:val="22"/>
          <w:lang w:val="en-GB"/>
        </w:rPr>
        <w:t>day period must complete an enhanced Disclosure and Barring Service check. If they are working in an academy with KS1 they must also complete a childcare disclosure declaration.</w:t>
      </w:r>
    </w:p>
    <w:p w14:paraId="0078560C" w14:textId="77777777"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Prior to beginning their volunteer work, they must have met with a member of staff to discuss the role and completed a right to work in the UK check.</w:t>
      </w:r>
    </w:p>
    <w:p w14:paraId="65CE5D88" w14:textId="280FFD3A" w:rsidR="00C2111F" w:rsidRPr="003D1586"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Where the volunteer will be left unsupervised with children on more than 3 occasions in a 30</w:t>
      </w:r>
      <w:r w:rsidR="003D1586">
        <w:rPr>
          <w:rFonts w:asciiTheme="minorHAnsi" w:hAnsiTheme="minorHAnsi" w:cstheme="minorHAnsi"/>
          <w:szCs w:val="22"/>
          <w:lang w:val="en-GB"/>
        </w:rPr>
        <w:t>-</w:t>
      </w:r>
      <w:r w:rsidRPr="00F1563B">
        <w:rPr>
          <w:rFonts w:asciiTheme="minorHAnsi" w:hAnsiTheme="minorHAnsi" w:cstheme="minorHAnsi"/>
          <w:szCs w:val="22"/>
          <w:lang w:val="en-GB"/>
        </w:rPr>
        <w:t xml:space="preserve">day period or is accompanying an overnight stay then they must also be barred list checked. Supervision in this instance requires the adult present to be employed by </w:t>
      </w:r>
      <w:r w:rsidR="003D1586">
        <w:rPr>
          <w:rFonts w:asciiTheme="minorHAnsi" w:hAnsiTheme="minorHAnsi" w:cstheme="minorHAnsi"/>
          <w:szCs w:val="22"/>
          <w:lang w:val="en-GB"/>
        </w:rPr>
        <w:t>us</w:t>
      </w:r>
      <w:r w:rsidRPr="00F1563B">
        <w:rPr>
          <w:rFonts w:asciiTheme="minorHAnsi" w:hAnsiTheme="minorHAnsi" w:cstheme="minorHAnsi"/>
          <w:szCs w:val="22"/>
          <w:lang w:val="en-GB"/>
        </w:rPr>
        <w:t xml:space="preserve"> and to have been barred list checked.</w:t>
      </w:r>
    </w:p>
    <w:p w14:paraId="11CE743C" w14:textId="24E9768B" w:rsidR="00C2111F" w:rsidRPr="003D1586"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If the volunteer has been checked by another academy </w:t>
      </w:r>
      <w:r w:rsidR="003D1586">
        <w:rPr>
          <w:rFonts w:asciiTheme="minorHAnsi" w:hAnsiTheme="minorHAnsi" w:cstheme="minorHAnsi"/>
          <w:szCs w:val="22"/>
          <w:lang w:val="en-GB"/>
        </w:rPr>
        <w:t xml:space="preserve">within our trust </w:t>
      </w:r>
      <w:r w:rsidRPr="00F1563B">
        <w:rPr>
          <w:rFonts w:asciiTheme="minorHAnsi" w:hAnsiTheme="minorHAnsi" w:cstheme="minorHAnsi"/>
          <w:szCs w:val="22"/>
          <w:lang w:val="en-GB"/>
        </w:rPr>
        <w:t>then they are not required to complete another check, however details of the initial check must be obtained and included on the Single Central Register. For the avoidance of doubt, checks carried out by other organisations, unless covered by the conditions in section 8, are not accepted.</w:t>
      </w:r>
    </w:p>
    <w:p w14:paraId="1D4C2C7C" w14:textId="099C2118" w:rsidR="00C2111F" w:rsidRPr="003D1586" w:rsidRDefault="00C2111F" w:rsidP="00F1563B">
      <w:pPr>
        <w:pStyle w:val="Heading1"/>
        <w:spacing w:after="120"/>
        <w:rPr>
          <w:rFonts w:asciiTheme="minorHAnsi" w:hAnsiTheme="minorHAnsi" w:cstheme="minorHAnsi"/>
          <w:color w:val="auto"/>
          <w:sz w:val="22"/>
          <w:szCs w:val="22"/>
        </w:rPr>
      </w:pPr>
      <w:bookmarkStart w:id="24" w:name="_Toc417307963"/>
      <w:bookmarkStart w:id="25" w:name="_Toc430271016"/>
      <w:r w:rsidRPr="00F1563B">
        <w:rPr>
          <w:rFonts w:asciiTheme="minorHAnsi" w:hAnsiTheme="minorHAnsi" w:cstheme="minorHAnsi"/>
          <w:color w:val="auto"/>
          <w:sz w:val="22"/>
          <w:szCs w:val="22"/>
        </w:rPr>
        <w:t>Reviewing check results</w:t>
      </w:r>
      <w:bookmarkEnd w:id="24"/>
      <w:bookmarkEnd w:id="25"/>
    </w:p>
    <w:p w14:paraId="2B5BDBA5" w14:textId="3B226B65" w:rsidR="00C2111F" w:rsidRPr="006D01B0"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If the enhanced Disclosure and Barring Service check is clear, the individual is not on the barred list and</w:t>
      </w:r>
      <w:r w:rsidR="006D01B0">
        <w:rPr>
          <w:rFonts w:asciiTheme="minorHAnsi" w:hAnsiTheme="minorHAnsi" w:cstheme="minorHAnsi"/>
          <w:szCs w:val="22"/>
          <w:lang w:val="en-GB"/>
        </w:rPr>
        <w:t>,</w:t>
      </w:r>
      <w:r w:rsidRPr="00F1563B">
        <w:rPr>
          <w:rFonts w:asciiTheme="minorHAnsi" w:hAnsiTheme="minorHAnsi" w:cstheme="minorHAnsi"/>
          <w:szCs w:val="22"/>
          <w:lang w:val="en-GB"/>
        </w:rPr>
        <w:t xml:space="preserve"> in the case of teachers</w:t>
      </w:r>
      <w:r w:rsidR="006D01B0">
        <w:rPr>
          <w:rFonts w:asciiTheme="minorHAnsi" w:hAnsiTheme="minorHAnsi" w:cstheme="minorHAnsi"/>
          <w:szCs w:val="22"/>
          <w:lang w:val="en-GB"/>
        </w:rPr>
        <w:t>,</w:t>
      </w:r>
      <w:r w:rsidRPr="00F1563B">
        <w:rPr>
          <w:rFonts w:asciiTheme="minorHAnsi" w:hAnsiTheme="minorHAnsi" w:cstheme="minorHAnsi"/>
          <w:szCs w:val="22"/>
          <w:lang w:val="en-GB"/>
        </w:rPr>
        <w:t xml:space="preserve"> the information they provided on their application form matches the information on the Employer Access Online service (i.e. they are not prohibited from teaching and their qualifications are correct), then the individual should be employed.</w:t>
      </w:r>
    </w:p>
    <w:p w14:paraId="7E06252D" w14:textId="68E16813" w:rsidR="00C2111F" w:rsidRPr="006D01B0" w:rsidRDefault="00C2111F" w:rsidP="006D01B0">
      <w:pPr>
        <w:spacing w:after="120" w:line="240" w:lineRule="auto"/>
        <w:ind w:firstLine="576"/>
        <w:rPr>
          <w:rFonts w:cstheme="minorHAnsi"/>
          <w:bCs/>
          <w:i/>
          <w:iCs/>
        </w:rPr>
      </w:pPr>
      <w:r w:rsidRPr="006D01B0">
        <w:rPr>
          <w:rFonts w:cstheme="minorHAnsi"/>
          <w:bCs/>
          <w:i/>
          <w:iCs/>
        </w:rPr>
        <w:t xml:space="preserve">Barred </w:t>
      </w:r>
      <w:r w:rsidR="006D01B0">
        <w:rPr>
          <w:rFonts w:cstheme="minorHAnsi"/>
          <w:bCs/>
          <w:i/>
          <w:iCs/>
        </w:rPr>
        <w:t>l</w:t>
      </w:r>
      <w:r w:rsidRPr="006D01B0">
        <w:rPr>
          <w:rFonts w:cstheme="minorHAnsi"/>
          <w:bCs/>
          <w:i/>
          <w:iCs/>
        </w:rPr>
        <w:t>ist</w:t>
      </w:r>
    </w:p>
    <w:p w14:paraId="7458C08E" w14:textId="77777777"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If the barred list check has been completed and the individual is included, they should not be employed.</w:t>
      </w:r>
    </w:p>
    <w:p w14:paraId="28FCEBB8" w14:textId="77777777" w:rsidR="00C2111F" w:rsidRPr="006D01B0" w:rsidRDefault="00C2111F" w:rsidP="006D01B0">
      <w:pPr>
        <w:spacing w:after="120" w:line="240" w:lineRule="auto"/>
        <w:ind w:firstLine="576"/>
        <w:rPr>
          <w:rFonts w:cstheme="minorHAnsi"/>
          <w:bCs/>
          <w:i/>
          <w:iCs/>
        </w:rPr>
      </w:pPr>
      <w:r w:rsidRPr="006D01B0">
        <w:rPr>
          <w:rFonts w:cstheme="minorHAnsi"/>
          <w:bCs/>
          <w:i/>
          <w:iCs/>
        </w:rPr>
        <w:t>Employer Access Online service</w:t>
      </w:r>
    </w:p>
    <w:p w14:paraId="7A878391" w14:textId="579DBFAE" w:rsidR="00C2111F" w:rsidRPr="00FC3859"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If a teacher is prohibited from teaching, they should not be employed. If the information they provided on their application form does not match the information on the Employer Access Online service, this should be discussed with the teacher. Where the individual has intentionally lied on their application form they should not be employed. For all other explanations, it is for the Principal to determine whether or not they should be employed based on the circumstances. A copy of the minutes from any meetings with the teacher to discuss should be included on their personnel file, along with the rational used to determine whether or not they were employed.</w:t>
      </w:r>
    </w:p>
    <w:p w14:paraId="3BCF4CC9" w14:textId="0266E714" w:rsidR="00C2111F" w:rsidRPr="00FC3859" w:rsidRDefault="00C2111F" w:rsidP="00FC3859">
      <w:pPr>
        <w:spacing w:after="120" w:line="240" w:lineRule="auto"/>
        <w:ind w:firstLine="576"/>
        <w:rPr>
          <w:rFonts w:cstheme="minorHAnsi"/>
          <w:bCs/>
          <w:i/>
          <w:iCs/>
        </w:rPr>
      </w:pPr>
      <w:r w:rsidRPr="00FC3859">
        <w:rPr>
          <w:rFonts w:cstheme="minorHAnsi"/>
          <w:bCs/>
          <w:i/>
          <w:iCs/>
        </w:rPr>
        <w:t xml:space="preserve">Enhanced Disclosure and Barring Service </w:t>
      </w:r>
      <w:r w:rsidR="00FC3859" w:rsidRPr="00FC3859">
        <w:rPr>
          <w:rFonts w:cstheme="minorHAnsi"/>
          <w:bCs/>
          <w:i/>
          <w:iCs/>
        </w:rPr>
        <w:t>c</w:t>
      </w:r>
      <w:r w:rsidRPr="00FC3859">
        <w:rPr>
          <w:rFonts w:cstheme="minorHAnsi"/>
          <w:bCs/>
          <w:i/>
          <w:iCs/>
        </w:rPr>
        <w:t>heck</w:t>
      </w:r>
    </w:p>
    <w:p w14:paraId="0C3CB2D8" w14:textId="77777777" w:rsidR="00C2111F" w:rsidRPr="00F1563B" w:rsidRDefault="00C2111F" w:rsidP="00FC3859">
      <w:pPr>
        <w:pStyle w:val="Heading2"/>
        <w:ind w:left="576"/>
        <w:rPr>
          <w:rFonts w:asciiTheme="minorHAnsi" w:hAnsiTheme="minorHAnsi" w:cstheme="minorHAnsi"/>
          <w:szCs w:val="22"/>
          <w:lang w:val="en-GB"/>
        </w:rPr>
      </w:pPr>
      <w:r w:rsidRPr="00F1563B">
        <w:rPr>
          <w:rFonts w:asciiTheme="minorHAnsi" w:hAnsiTheme="minorHAnsi" w:cstheme="minorHAnsi"/>
          <w:szCs w:val="22"/>
          <w:lang w:val="en-GB"/>
        </w:rPr>
        <w:t>Where an enhanced Disclosure and Barring Service check is not clear the following questions should be considered:</w:t>
      </w:r>
    </w:p>
    <w:p w14:paraId="0FA5B91A" w14:textId="77777777" w:rsidR="00C2111F" w:rsidRPr="00F1563B" w:rsidRDefault="00C2111F" w:rsidP="00FC3859">
      <w:pPr>
        <w:pStyle w:val="ListParagraph"/>
        <w:numPr>
          <w:ilvl w:val="0"/>
          <w:numId w:val="26"/>
        </w:numPr>
        <w:spacing w:after="0" w:line="240" w:lineRule="auto"/>
        <w:ind w:left="1135" w:hanging="284"/>
        <w:contextualSpacing w:val="0"/>
        <w:rPr>
          <w:rFonts w:cstheme="minorHAnsi"/>
        </w:rPr>
      </w:pPr>
      <w:r w:rsidRPr="00F1563B">
        <w:rPr>
          <w:rFonts w:cstheme="minorHAnsi"/>
        </w:rPr>
        <w:t>Was the information declared on their application form (for paid staff)?</w:t>
      </w:r>
    </w:p>
    <w:p w14:paraId="63BAC980" w14:textId="77777777" w:rsidR="00C2111F" w:rsidRPr="00F1563B" w:rsidRDefault="00C2111F" w:rsidP="00FC3859">
      <w:pPr>
        <w:pStyle w:val="ListParagraph"/>
        <w:numPr>
          <w:ilvl w:val="0"/>
          <w:numId w:val="26"/>
        </w:numPr>
        <w:spacing w:after="0" w:line="240" w:lineRule="auto"/>
        <w:ind w:left="1135" w:hanging="284"/>
        <w:contextualSpacing w:val="0"/>
        <w:rPr>
          <w:rFonts w:cstheme="minorHAnsi"/>
        </w:rPr>
      </w:pPr>
      <w:r w:rsidRPr="00F1563B">
        <w:rPr>
          <w:rFonts w:cstheme="minorHAnsi"/>
        </w:rPr>
        <w:t>Was the information discussed prior to submission of the DBS check?</w:t>
      </w:r>
    </w:p>
    <w:p w14:paraId="0FD1100A" w14:textId="77777777" w:rsidR="00C2111F" w:rsidRPr="00F1563B" w:rsidRDefault="00C2111F" w:rsidP="00FC3859">
      <w:pPr>
        <w:pStyle w:val="ListParagraph"/>
        <w:numPr>
          <w:ilvl w:val="0"/>
          <w:numId w:val="26"/>
        </w:numPr>
        <w:spacing w:after="0" w:line="240" w:lineRule="auto"/>
        <w:ind w:left="1135" w:hanging="284"/>
        <w:contextualSpacing w:val="0"/>
        <w:rPr>
          <w:rFonts w:cstheme="minorHAnsi"/>
        </w:rPr>
      </w:pPr>
      <w:r w:rsidRPr="00F1563B">
        <w:rPr>
          <w:rFonts w:cstheme="minorHAnsi"/>
        </w:rPr>
        <w:lastRenderedPageBreak/>
        <w:t>How long ago was the caution/conviction?</w:t>
      </w:r>
    </w:p>
    <w:p w14:paraId="62610F9F" w14:textId="77777777" w:rsidR="00C2111F" w:rsidRPr="00F1563B" w:rsidRDefault="00C2111F" w:rsidP="00FC3859">
      <w:pPr>
        <w:pStyle w:val="ListParagraph"/>
        <w:numPr>
          <w:ilvl w:val="0"/>
          <w:numId w:val="26"/>
        </w:numPr>
        <w:spacing w:after="120" w:line="240" w:lineRule="auto"/>
        <w:ind w:left="1135" w:hanging="284"/>
        <w:contextualSpacing w:val="0"/>
        <w:rPr>
          <w:rFonts w:cstheme="minorHAnsi"/>
        </w:rPr>
      </w:pPr>
      <w:r w:rsidRPr="00F1563B">
        <w:rPr>
          <w:rFonts w:cstheme="minorHAnsi"/>
        </w:rPr>
        <w:t>Is the caution/conviction relevant to the position for which the check was carried out?</w:t>
      </w:r>
    </w:p>
    <w:p w14:paraId="011EBD9A" w14:textId="77777777"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If the caution/conviction was discussed prior to the return of the completed DBS check then it is assumed that consideration has been given to the circumstances surrounding the caution/conviction and it has been determined that the individual should be employed.</w:t>
      </w:r>
    </w:p>
    <w:p w14:paraId="5E349B2E" w14:textId="077390FE"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If the caution/conviction was not discussed prior to the return of the completed DBS check then a meeting needs to take place </w:t>
      </w:r>
      <w:r w:rsidR="00DD333D">
        <w:rPr>
          <w:rFonts w:asciiTheme="minorHAnsi" w:hAnsiTheme="minorHAnsi" w:cstheme="minorHAnsi"/>
          <w:szCs w:val="22"/>
          <w:lang w:val="en-GB"/>
        </w:rPr>
        <w:t>between a member of the interview panel and</w:t>
      </w:r>
      <w:r w:rsidRPr="00F1563B">
        <w:rPr>
          <w:rFonts w:asciiTheme="minorHAnsi" w:hAnsiTheme="minorHAnsi" w:cstheme="minorHAnsi"/>
          <w:szCs w:val="22"/>
          <w:lang w:val="en-GB"/>
        </w:rPr>
        <w:t xml:space="preserve"> the individual to discuss why they did not declare it and the circumstances surrounding the caution/conviction.</w:t>
      </w:r>
    </w:p>
    <w:p w14:paraId="7C4ECF02" w14:textId="0523719C" w:rsidR="00C2111F" w:rsidRPr="00DD333D"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When considering whether or not to employ an individual with a caution/conviction, the DBS risk assessment should be completed and advice should be sought from </w:t>
      </w:r>
      <w:r w:rsidR="00DD333D">
        <w:rPr>
          <w:rFonts w:asciiTheme="minorHAnsi" w:hAnsiTheme="minorHAnsi" w:cstheme="minorHAnsi"/>
          <w:szCs w:val="22"/>
          <w:lang w:val="en-GB"/>
        </w:rPr>
        <w:t>our</w:t>
      </w:r>
      <w:r w:rsidRPr="00F1563B">
        <w:rPr>
          <w:rFonts w:asciiTheme="minorHAnsi" w:hAnsiTheme="minorHAnsi" w:cstheme="minorHAnsi"/>
          <w:szCs w:val="22"/>
          <w:lang w:val="en-GB"/>
        </w:rPr>
        <w:t xml:space="preserve"> legal advisers, and a record of the reasons for employing/not employing the individual included on their personnel file.</w:t>
      </w:r>
    </w:p>
    <w:p w14:paraId="76688D57" w14:textId="77777777" w:rsidR="00C2111F" w:rsidRPr="00DD333D" w:rsidRDefault="00C2111F" w:rsidP="00DD333D">
      <w:pPr>
        <w:spacing w:after="120" w:line="240" w:lineRule="auto"/>
        <w:ind w:firstLine="576"/>
        <w:rPr>
          <w:rFonts w:cstheme="minorHAnsi"/>
          <w:bCs/>
          <w:i/>
          <w:iCs/>
        </w:rPr>
      </w:pPr>
      <w:r w:rsidRPr="00DD333D">
        <w:rPr>
          <w:rFonts w:cstheme="minorHAnsi"/>
          <w:bCs/>
          <w:i/>
          <w:iCs/>
        </w:rPr>
        <w:t>Proof of right to work</w:t>
      </w:r>
    </w:p>
    <w:p w14:paraId="28277EFD" w14:textId="54AA4EDF" w:rsidR="00C2111F" w:rsidRPr="00F1563B" w:rsidRDefault="00C2111F" w:rsidP="0063280F">
      <w:pPr>
        <w:pStyle w:val="Heading2"/>
        <w:ind w:left="576"/>
        <w:rPr>
          <w:rFonts w:asciiTheme="minorHAnsi" w:hAnsiTheme="minorHAnsi" w:cstheme="minorHAnsi"/>
          <w:szCs w:val="22"/>
          <w:lang w:val="en-GB"/>
        </w:rPr>
      </w:pPr>
      <w:r w:rsidRPr="00F1563B">
        <w:rPr>
          <w:rFonts w:asciiTheme="minorHAnsi" w:hAnsiTheme="minorHAnsi" w:cstheme="minorHAnsi"/>
          <w:szCs w:val="22"/>
          <w:lang w:val="en-GB"/>
        </w:rPr>
        <w:t>Proof of right to work in the UK needs to be checked for all employees and volunteers. The two documents which should be checked are</w:t>
      </w:r>
    </w:p>
    <w:p w14:paraId="0E3F7333" w14:textId="77777777" w:rsidR="00C2111F" w:rsidRPr="00F1563B" w:rsidRDefault="00C2111F" w:rsidP="0063280F">
      <w:pPr>
        <w:pStyle w:val="ListParagraph"/>
        <w:numPr>
          <w:ilvl w:val="0"/>
          <w:numId w:val="26"/>
        </w:numPr>
        <w:spacing w:after="0" w:line="240" w:lineRule="auto"/>
        <w:ind w:left="1135" w:hanging="284"/>
        <w:contextualSpacing w:val="0"/>
        <w:rPr>
          <w:rFonts w:cstheme="minorHAnsi"/>
        </w:rPr>
      </w:pPr>
      <w:r w:rsidRPr="00F1563B">
        <w:rPr>
          <w:rFonts w:cstheme="minorHAnsi"/>
        </w:rPr>
        <w:t>Passport</w:t>
      </w:r>
    </w:p>
    <w:p w14:paraId="3333235A" w14:textId="0FCD32D7" w:rsidR="00C2111F" w:rsidRPr="00F1563B" w:rsidRDefault="00C2111F" w:rsidP="0063280F">
      <w:pPr>
        <w:pStyle w:val="ListParagraph"/>
        <w:numPr>
          <w:ilvl w:val="0"/>
          <w:numId w:val="26"/>
        </w:numPr>
        <w:spacing w:after="120" w:line="240" w:lineRule="auto"/>
        <w:ind w:left="1135" w:hanging="284"/>
        <w:contextualSpacing w:val="0"/>
        <w:rPr>
          <w:rFonts w:cstheme="minorHAnsi"/>
        </w:rPr>
      </w:pPr>
      <w:r w:rsidRPr="00F1563B">
        <w:rPr>
          <w:rFonts w:cstheme="minorHAnsi"/>
        </w:rPr>
        <w:t>Visa</w:t>
      </w:r>
      <w:r w:rsidR="0063280F">
        <w:rPr>
          <w:rFonts w:cstheme="minorHAnsi"/>
        </w:rPr>
        <w:t>.</w:t>
      </w:r>
    </w:p>
    <w:p w14:paraId="1F82CA62" w14:textId="5B2B1BA1" w:rsidR="00C2111F" w:rsidRPr="0063280F"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UK, EEA and EU citizens have a right to work in the UK, with the exception of those from Bulgaria. Citizens from all other countries (and Bulgaria) will require an appropriate visa.</w:t>
      </w:r>
    </w:p>
    <w:p w14:paraId="779AD0EA" w14:textId="74C5C63E"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If the individual does not have the right to work in the UK then they cannot be employed/volunteer unless we are able to sponsor them. There are certain paid positions within </w:t>
      </w:r>
      <w:r w:rsidR="0063280F">
        <w:rPr>
          <w:rFonts w:asciiTheme="minorHAnsi" w:hAnsiTheme="minorHAnsi" w:cstheme="minorHAnsi"/>
          <w:szCs w:val="22"/>
          <w:lang w:val="en-GB"/>
        </w:rPr>
        <w:t>our trust</w:t>
      </w:r>
      <w:r w:rsidRPr="00F1563B">
        <w:rPr>
          <w:rFonts w:asciiTheme="minorHAnsi" w:hAnsiTheme="minorHAnsi" w:cstheme="minorHAnsi"/>
          <w:szCs w:val="22"/>
          <w:lang w:val="en-GB"/>
        </w:rPr>
        <w:t xml:space="preserve"> which are covered by our Sponsorship Licence. The central </w:t>
      </w:r>
      <w:r w:rsidR="0063280F">
        <w:rPr>
          <w:rFonts w:asciiTheme="minorHAnsi" w:hAnsiTheme="minorHAnsi" w:cstheme="minorHAnsi"/>
          <w:szCs w:val="22"/>
          <w:lang w:val="en-GB"/>
        </w:rPr>
        <w:t xml:space="preserve">HR </w:t>
      </w:r>
      <w:r w:rsidRPr="00F1563B">
        <w:rPr>
          <w:rFonts w:asciiTheme="minorHAnsi" w:hAnsiTheme="minorHAnsi" w:cstheme="minorHAnsi"/>
          <w:szCs w:val="22"/>
          <w:lang w:val="en-GB"/>
        </w:rPr>
        <w:t>team is responsible for approving the employment of individuals that need to be sponsored.</w:t>
      </w:r>
    </w:p>
    <w:p w14:paraId="7F3A684C" w14:textId="0C11694B" w:rsidR="00C2111F" w:rsidRPr="00F1563B" w:rsidRDefault="00C2111F" w:rsidP="00F1563B">
      <w:pPr>
        <w:pStyle w:val="Heading1"/>
        <w:spacing w:after="120"/>
        <w:rPr>
          <w:rFonts w:asciiTheme="minorHAnsi" w:hAnsiTheme="minorHAnsi" w:cstheme="minorHAnsi"/>
          <w:color w:val="auto"/>
          <w:sz w:val="22"/>
          <w:szCs w:val="22"/>
        </w:rPr>
      </w:pPr>
      <w:bookmarkStart w:id="26" w:name="_Toc417307964"/>
      <w:bookmarkStart w:id="27" w:name="_Toc430271017"/>
      <w:r w:rsidRPr="00F1563B">
        <w:rPr>
          <w:rFonts w:asciiTheme="minorHAnsi" w:hAnsiTheme="minorHAnsi" w:cstheme="minorHAnsi"/>
          <w:color w:val="auto"/>
          <w:sz w:val="22"/>
          <w:szCs w:val="22"/>
        </w:rPr>
        <w:t xml:space="preserve">Previously </w:t>
      </w:r>
      <w:r w:rsidR="0063280F">
        <w:rPr>
          <w:rFonts w:asciiTheme="minorHAnsi" w:hAnsiTheme="minorHAnsi" w:cstheme="minorHAnsi"/>
          <w:color w:val="auto"/>
          <w:sz w:val="22"/>
          <w:szCs w:val="22"/>
        </w:rPr>
        <w:t>l</w:t>
      </w:r>
      <w:r w:rsidRPr="00F1563B">
        <w:rPr>
          <w:rFonts w:asciiTheme="minorHAnsi" w:hAnsiTheme="minorHAnsi" w:cstheme="minorHAnsi"/>
          <w:color w:val="auto"/>
          <w:sz w:val="22"/>
          <w:szCs w:val="22"/>
        </w:rPr>
        <w:t>ived</w:t>
      </w:r>
      <w:r w:rsidR="0063280F">
        <w:rPr>
          <w:rFonts w:asciiTheme="minorHAnsi" w:hAnsiTheme="minorHAnsi" w:cstheme="minorHAnsi"/>
          <w:color w:val="auto"/>
          <w:sz w:val="22"/>
          <w:szCs w:val="22"/>
        </w:rPr>
        <w:t xml:space="preserve"> and/or worked a</w:t>
      </w:r>
      <w:r w:rsidRPr="00F1563B">
        <w:rPr>
          <w:rFonts w:asciiTheme="minorHAnsi" w:hAnsiTheme="minorHAnsi" w:cstheme="minorHAnsi"/>
          <w:color w:val="auto"/>
          <w:sz w:val="22"/>
          <w:szCs w:val="22"/>
        </w:rPr>
        <w:t>broad</w:t>
      </w:r>
      <w:bookmarkEnd w:id="26"/>
      <w:bookmarkEnd w:id="27"/>
    </w:p>
    <w:p w14:paraId="2EBF2C7A" w14:textId="77777777"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If an individual has lived/worked abroad in the last 5 years then additional checks will need to be undertaken.</w:t>
      </w:r>
    </w:p>
    <w:p w14:paraId="40D2D341" w14:textId="269BE42A"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The Home Office provides a country by country guide for the application processes for foreign national criminality information. The appropriate check listed in that guide should be conducted.</w:t>
      </w:r>
    </w:p>
    <w:p w14:paraId="468728BE" w14:textId="77777777"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The same consideration should be given to any cautions/convictions identified by this check as those identified on an enhanced Disclosure and Barring Service check.</w:t>
      </w:r>
    </w:p>
    <w:p w14:paraId="1AEF2E60" w14:textId="77777777" w:rsidR="00C2111F" w:rsidRPr="00F1563B" w:rsidRDefault="00C2111F" w:rsidP="00F1563B">
      <w:pPr>
        <w:pStyle w:val="Heading1"/>
        <w:spacing w:after="120"/>
        <w:rPr>
          <w:rFonts w:asciiTheme="minorHAnsi" w:hAnsiTheme="minorHAnsi" w:cstheme="minorHAnsi"/>
          <w:color w:val="auto"/>
          <w:sz w:val="22"/>
          <w:szCs w:val="22"/>
        </w:rPr>
      </w:pPr>
      <w:bookmarkStart w:id="28" w:name="_Toc417307965"/>
      <w:bookmarkStart w:id="29" w:name="_Toc430271018"/>
      <w:r w:rsidRPr="00F1563B">
        <w:rPr>
          <w:rFonts w:asciiTheme="minorHAnsi" w:hAnsiTheme="minorHAnsi" w:cstheme="minorHAnsi"/>
          <w:color w:val="auto"/>
          <w:sz w:val="22"/>
          <w:szCs w:val="22"/>
        </w:rPr>
        <w:t>Single Central Register</w:t>
      </w:r>
      <w:bookmarkEnd w:id="28"/>
      <w:bookmarkEnd w:id="29"/>
    </w:p>
    <w:p w14:paraId="07B11674" w14:textId="77777777"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The Single Central Register should contain a list of all staff and volunteers, the checks carried out, date they were carried out, and who by.</w:t>
      </w:r>
    </w:p>
    <w:p w14:paraId="2007C896" w14:textId="095130D6"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t xml:space="preserve">The Single Central Register should list which category the individual was checked under </w:t>
      </w:r>
      <w:r w:rsidR="0063280F">
        <w:rPr>
          <w:rFonts w:asciiTheme="minorHAnsi" w:hAnsiTheme="minorHAnsi" w:cstheme="minorHAnsi"/>
          <w:szCs w:val="22"/>
          <w:lang w:val="en-GB"/>
        </w:rPr>
        <w:t>(</w:t>
      </w:r>
      <w:r w:rsidRPr="00F1563B">
        <w:rPr>
          <w:rFonts w:asciiTheme="minorHAnsi" w:hAnsiTheme="minorHAnsi" w:cstheme="minorHAnsi"/>
          <w:szCs w:val="22"/>
          <w:lang w:val="en-GB"/>
        </w:rPr>
        <w:t>e.g. teacher, volunteer etc.</w:t>
      </w:r>
      <w:r w:rsidR="0063280F">
        <w:rPr>
          <w:rFonts w:asciiTheme="minorHAnsi" w:hAnsiTheme="minorHAnsi" w:cstheme="minorHAnsi"/>
          <w:szCs w:val="22"/>
          <w:lang w:val="en-GB"/>
        </w:rPr>
        <w:t>)</w:t>
      </w:r>
      <w:r w:rsidRPr="00F1563B">
        <w:rPr>
          <w:rFonts w:asciiTheme="minorHAnsi" w:hAnsiTheme="minorHAnsi" w:cstheme="minorHAnsi"/>
          <w:szCs w:val="22"/>
          <w:lang w:val="en-GB"/>
        </w:rPr>
        <w:t xml:space="preserve"> and should only contain details for current volunteers, employees and contractors.</w:t>
      </w:r>
    </w:p>
    <w:p w14:paraId="37AFB4D2" w14:textId="1524FB16" w:rsidR="00C2111F" w:rsidRPr="0063280F" w:rsidRDefault="00C2111F" w:rsidP="00F1563B">
      <w:pPr>
        <w:pStyle w:val="Heading2"/>
        <w:spacing w:after="120"/>
        <w:ind w:left="576"/>
        <w:rPr>
          <w:rFonts w:asciiTheme="minorHAnsi" w:hAnsiTheme="minorHAnsi" w:cstheme="minorHAnsi"/>
          <w:szCs w:val="22"/>
          <w:lang w:val="en-GB"/>
        </w:rPr>
      </w:pPr>
      <w:r w:rsidRPr="0063280F">
        <w:rPr>
          <w:rFonts w:asciiTheme="minorHAnsi" w:hAnsiTheme="minorHAnsi" w:cstheme="minorHAnsi"/>
          <w:szCs w:val="22"/>
          <w:lang w:val="en-GB"/>
        </w:rPr>
        <w:t>For casual staff and volunteers that have not been in the academy in the past 3 months and former employees, their records should be transferred to a separate register. This register should contain the date on which the record was transferred as records should be held for 6 years after the employee left and then permanently deleted.</w:t>
      </w:r>
    </w:p>
    <w:p w14:paraId="6AB8BCF2" w14:textId="77777777" w:rsidR="00C2111F" w:rsidRPr="00F1563B" w:rsidRDefault="00C2111F" w:rsidP="00F1563B">
      <w:pPr>
        <w:pStyle w:val="Heading2"/>
        <w:spacing w:after="120"/>
        <w:ind w:left="576"/>
        <w:rPr>
          <w:rFonts w:asciiTheme="minorHAnsi" w:hAnsiTheme="minorHAnsi" w:cstheme="minorHAnsi"/>
          <w:szCs w:val="22"/>
          <w:lang w:val="en-GB"/>
        </w:rPr>
      </w:pPr>
      <w:r w:rsidRPr="00F1563B">
        <w:rPr>
          <w:rFonts w:asciiTheme="minorHAnsi" w:hAnsiTheme="minorHAnsi" w:cstheme="minorHAnsi"/>
          <w:szCs w:val="22"/>
          <w:lang w:val="en-GB"/>
        </w:rPr>
        <w:lastRenderedPageBreak/>
        <w:t>Staff who are involved in any stage of the safer recruitment process should refer to the ‘Pre-Employment Checks and SCR Guidance’ information pack which is available in the ATT SCR Toolkit.</w:t>
      </w:r>
    </w:p>
    <w:p w14:paraId="32C6E5F4" w14:textId="77777777" w:rsidR="0063280F" w:rsidRDefault="0063280F">
      <w:pPr>
        <w:rPr>
          <w:rFonts w:cstheme="minorHAnsi"/>
        </w:rPr>
      </w:pPr>
      <w:r>
        <w:rPr>
          <w:rFonts w:cstheme="minorHAnsi"/>
        </w:rPr>
        <w:br w:type="page"/>
      </w:r>
    </w:p>
    <w:p w14:paraId="779222AD" w14:textId="77777777" w:rsidR="0063280F" w:rsidRDefault="0063280F" w:rsidP="00F1563B">
      <w:pPr>
        <w:tabs>
          <w:tab w:val="center" w:pos="0"/>
        </w:tabs>
        <w:spacing w:after="120" w:line="240" w:lineRule="auto"/>
        <w:rPr>
          <w:rFonts w:cstheme="minorHAnsi"/>
        </w:rPr>
        <w:sectPr w:rsidR="0063280F" w:rsidSect="00125A0C">
          <w:headerReference w:type="default" r:id="rId12"/>
          <w:footerReference w:type="default" r:id="rId13"/>
          <w:pgSz w:w="11906" w:h="16838"/>
          <w:pgMar w:top="1440" w:right="1440" w:bottom="1440" w:left="1440" w:header="708" w:footer="708" w:gutter="0"/>
          <w:cols w:space="708"/>
          <w:titlePg/>
          <w:docGrid w:linePitch="360"/>
        </w:sectPr>
      </w:pPr>
    </w:p>
    <w:p w14:paraId="62938B54" w14:textId="4B44C752" w:rsidR="0063280F" w:rsidRDefault="00C2111F" w:rsidP="0063280F">
      <w:pPr>
        <w:tabs>
          <w:tab w:val="center" w:pos="0"/>
        </w:tabs>
        <w:spacing w:after="120" w:line="240" w:lineRule="auto"/>
        <w:rPr>
          <w:rFonts w:cstheme="minorHAnsi"/>
        </w:rPr>
        <w:sectPr w:rsidR="0063280F" w:rsidSect="0063280F">
          <w:pgSz w:w="16838" w:h="11906" w:orient="landscape"/>
          <w:pgMar w:top="1440" w:right="1440" w:bottom="1440" w:left="1440" w:header="709" w:footer="709" w:gutter="0"/>
          <w:cols w:space="708"/>
          <w:titlePg/>
          <w:docGrid w:linePitch="360"/>
        </w:sectPr>
      </w:pPr>
      <w:r w:rsidRPr="00F1563B">
        <w:rPr>
          <w:rFonts w:cstheme="minorHAnsi"/>
        </w:rPr>
        <w:object w:dxaOrig="15736" w:dyaOrig="10891" w14:anchorId="173E6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pt;height:436.5pt" o:ole="">
            <v:imagedata r:id="rId14" o:title=""/>
          </v:shape>
          <o:OLEObject Type="Embed" ProgID="Visio.Drawing.15" ShapeID="_x0000_i1025" DrawAspect="Content" ObjectID="_1654348550" r:id="rId15"/>
        </w:object>
      </w:r>
    </w:p>
    <w:p w14:paraId="44528A90" w14:textId="3C494973" w:rsidR="001F3286" w:rsidRPr="00F1563B" w:rsidRDefault="001F3286" w:rsidP="00F1563B">
      <w:pPr>
        <w:spacing w:after="120" w:line="240" w:lineRule="auto"/>
        <w:rPr>
          <w:rFonts w:cstheme="minorHAnsi"/>
        </w:rPr>
      </w:pPr>
    </w:p>
    <w:sectPr w:rsidR="001F3286" w:rsidRPr="00F1563B" w:rsidSect="00125A0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27E58" w14:textId="77777777" w:rsidR="004323F2" w:rsidRDefault="004323F2" w:rsidP="00895400">
      <w:pPr>
        <w:spacing w:after="0" w:line="240" w:lineRule="auto"/>
      </w:pPr>
      <w:r>
        <w:separator/>
      </w:r>
    </w:p>
  </w:endnote>
  <w:endnote w:type="continuationSeparator" w:id="0">
    <w:p w14:paraId="2B8E6101" w14:textId="77777777" w:rsidR="004323F2" w:rsidRDefault="004323F2" w:rsidP="00895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5515"/>
      <w:docPartObj>
        <w:docPartGallery w:val="Page Numbers (Bottom of Page)"/>
        <w:docPartUnique/>
      </w:docPartObj>
    </w:sdtPr>
    <w:sdtEndPr>
      <w:rPr>
        <w:noProof/>
      </w:rPr>
    </w:sdtEndPr>
    <w:sdtContent>
      <w:p w14:paraId="6C690CE8" w14:textId="2DC4EC6F" w:rsidR="00905523" w:rsidRDefault="00905523" w:rsidP="00DB78F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690DF" w14:textId="77777777" w:rsidR="004323F2" w:rsidRDefault="004323F2" w:rsidP="00895400">
      <w:pPr>
        <w:spacing w:after="0" w:line="240" w:lineRule="auto"/>
      </w:pPr>
      <w:r>
        <w:separator/>
      </w:r>
    </w:p>
  </w:footnote>
  <w:footnote w:type="continuationSeparator" w:id="0">
    <w:p w14:paraId="2E5778CB" w14:textId="77777777" w:rsidR="004323F2" w:rsidRDefault="004323F2" w:rsidP="00895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8D09" w14:textId="662B600E" w:rsidR="009A1746" w:rsidRDefault="00125A0C" w:rsidP="00125A0C">
    <w:pPr>
      <w:pStyle w:val="Header"/>
      <w:tabs>
        <w:tab w:val="clear" w:pos="4513"/>
        <w:tab w:val="clear" w:pos="9026"/>
        <w:tab w:val="left" w:pos="1500"/>
      </w:tabs>
    </w:pPr>
    <w:r>
      <w:tab/>
    </w:r>
  </w:p>
  <w:p w14:paraId="034682F7" w14:textId="77777777" w:rsidR="009A1746" w:rsidRPr="00905523" w:rsidRDefault="009A1746">
    <w:pPr>
      <w:pStyle w:val="Head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032EC"/>
    <w:multiLevelType w:val="hybridMultilevel"/>
    <w:tmpl w:val="87F2EE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8A17E5"/>
    <w:multiLevelType w:val="hybridMultilevel"/>
    <w:tmpl w:val="D428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B0B2E"/>
    <w:multiLevelType w:val="hybridMultilevel"/>
    <w:tmpl w:val="11CE5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790310F"/>
    <w:multiLevelType w:val="hybridMultilevel"/>
    <w:tmpl w:val="A9EAE4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AD0460E"/>
    <w:multiLevelType w:val="multilevel"/>
    <w:tmpl w:val="1EC866E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ind w:left="1002" w:hanging="576"/>
      </w:pPr>
      <w:rPr>
        <w:b w:val="0"/>
        <w:i w:val="0"/>
        <w:sz w:val="22"/>
        <w:szCs w:val="22"/>
      </w:rPr>
    </w:lvl>
    <w:lvl w:ilvl="2">
      <w:start w:val="1"/>
      <w:numFmt w:val="decimal"/>
      <w:pStyle w:val="Heading3"/>
      <w:lvlText w:val="%1.%2.%3"/>
      <w:lvlJc w:val="left"/>
      <w:pPr>
        <w:ind w:left="-698" w:hanging="720"/>
      </w:pPr>
    </w:lvl>
    <w:lvl w:ilvl="3">
      <w:start w:val="1"/>
      <w:numFmt w:val="decimal"/>
      <w:pStyle w:val="Heading4"/>
      <w:lvlText w:val="%1.%2.%3.%4"/>
      <w:lvlJc w:val="left"/>
      <w:pPr>
        <w:ind w:left="-554" w:hanging="864"/>
      </w:pPr>
    </w:lvl>
    <w:lvl w:ilvl="4">
      <w:start w:val="1"/>
      <w:numFmt w:val="decimal"/>
      <w:pStyle w:val="Heading5"/>
      <w:lvlText w:val="%1.%2.%3.%4.%5"/>
      <w:lvlJc w:val="left"/>
      <w:pPr>
        <w:ind w:left="-410" w:hanging="1008"/>
      </w:pPr>
    </w:lvl>
    <w:lvl w:ilvl="5">
      <w:start w:val="1"/>
      <w:numFmt w:val="decimal"/>
      <w:pStyle w:val="Heading6"/>
      <w:lvlText w:val="%1.%2.%3.%4.%5.%6"/>
      <w:lvlJc w:val="left"/>
      <w:pPr>
        <w:ind w:left="-266" w:hanging="1152"/>
      </w:pPr>
    </w:lvl>
    <w:lvl w:ilvl="6">
      <w:start w:val="1"/>
      <w:numFmt w:val="decimal"/>
      <w:pStyle w:val="Heading7"/>
      <w:lvlText w:val="%1.%2.%3.%4.%5.%6.%7"/>
      <w:lvlJc w:val="left"/>
      <w:pPr>
        <w:ind w:left="-122" w:hanging="1296"/>
      </w:pPr>
    </w:lvl>
    <w:lvl w:ilvl="7">
      <w:start w:val="1"/>
      <w:numFmt w:val="decimal"/>
      <w:pStyle w:val="Heading8"/>
      <w:lvlText w:val="%1.%2.%3.%4.%5.%6.%7.%8"/>
      <w:lvlJc w:val="left"/>
      <w:pPr>
        <w:ind w:left="22" w:hanging="1440"/>
      </w:pPr>
    </w:lvl>
    <w:lvl w:ilvl="8">
      <w:start w:val="1"/>
      <w:numFmt w:val="decimal"/>
      <w:pStyle w:val="Heading9"/>
      <w:lvlText w:val="%1.%2.%3.%4.%5.%6.%7.%8.%9"/>
      <w:lvlJc w:val="left"/>
      <w:pPr>
        <w:ind w:left="166" w:hanging="1584"/>
      </w:pPr>
    </w:lvl>
  </w:abstractNum>
  <w:abstractNum w:abstractNumId="6" w15:restartNumberingAfterBreak="0">
    <w:nsid w:val="1E9276BF"/>
    <w:multiLevelType w:val="hybridMultilevel"/>
    <w:tmpl w:val="DB8AB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32476F"/>
    <w:multiLevelType w:val="hybridMultilevel"/>
    <w:tmpl w:val="3D6228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68586F"/>
    <w:multiLevelType w:val="hybridMultilevel"/>
    <w:tmpl w:val="E98C28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3B61A4F"/>
    <w:multiLevelType w:val="hybridMultilevel"/>
    <w:tmpl w:val="20CCA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49E5235"/>
    <w:multiLevelType w:val="hybridMultilevel"/>
    <w:tmpl w:val="0770B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9577D1"/>
    <w:multiLevelType w:val="hybridMultilevel"/>
    <w:tmpl w:val="B4FE1B5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F83522E"/>
    <w:multiLevelType w:val="hybridMultilevel"/>
    <w:tmpl w:val="F9524C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5A518AA"/>
    <w:multiLevelType w:val="hybridMultilevel"/>
    <w:tmpl w:val="1E447616"/>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F5D7BAD"/>
    <w:multiLevelType w:val="hybridMultilevel"/>
    <w:tmpl w:val="D90E81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53E84483"/>
    <w:multiLevelType w:val="multilevel"/>
    <w:tmpl w:val="28DAB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DB61DF"/>
    <w:multiLevelType w:val="hybridMultilevel"/>
    <w:tmpl w:val="0CF0D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F0856"/>
    <w:multiLevelType w:val="hybridMultilevel"/>
    <w:tmpl w:val="11FE7D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A442AD7"/>
    <w:multiLevelType w:val="hybridMultilevel"/>
    <w:tmpl w:val="8C46D07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4623C4"/>
    <w:multiLevelType w:val="hybridMultilevel"/>
    <w:tmpl w:val="86862CDA"/>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4" w15:restartNumberingAfterBreak="0">
    <w:nsid w:val="7898235B"/>
    <w:multiLevelType w:val="hybridMultilevel"/>
    <w:tmpl w:val="BC8E3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2E7011"/>
    <w:multiLevelType w:val="hybridMultilevel"/>
    <w:tmpl w:val="1158D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4"/>
  </w:num>
  <w:num w:numId="4">
    <w:abstractNumId w:val="20"/>
  </w:num>
  <w:num w:numId="5">
    <w:abstractNumId w:val="14"/>
  </w:num>
  <w:num w:numId="6">
    <w:abstractNumId w:val="16"/>
  </w:num>
  <w:num w:numId="7">
    <w:abstractNumId w:val="22"/>
  </w:num>
  <w:num w:numId="8">
    <w:abstractNumId w:val="25"/>
  </w:num>
  <w:num w:numId="9">
    <w:abstractNumId w:val="3"/>
  </w:num>
  <w:num w:numId="10">
    <w:abstractNumId w:val="8"/>
  </w:num>
  <w:num w:numId="11">
    <w:abstractNumId w:val="2"/>
  </w:num>
  <w:num w:numId="12">
    <w:abstractNumId w:val="18"/>
  </w:num>
  <w:num w:numId="13">
    <w:abstractNumId w:val="15"/>
  </w:num>
  <w:num w:numId="14">
    <w:abstractNumId w:val="19"/>
  </w:num>
  <w:num w:numId="15">
    <w:abstractNumId w:val="12"/>
  </w:num>
  <w:num w:numId="16">
    <w:abstractNumId w:val="0"/>
  </w:num>
  <w:num w:numId="17">
    <w:abstractNumId w:val="11"/>
  </w:num>
  <w:num w:numId="18">
    <w:abstractNumId w:val="10"/>
  </w:num>
  <w:num w:numId="19">
    <w:abstractNumId w:val="9"/>
  </w:num>
  <w:num w:numId="20">
    <w:abstractNumId w:val="13"/>
  </w:num>
  <w:num w:numId="21">
    <w:abstractNumId w:val="17"/>
  </w:num>
  <w:num w:numId="22">
    <w:abstractNumId w:val="6"/>
  </w:num>
  <w:num w:numId="23">
    <w:abstractNumId w:val="24"/>
  </w:num>
  <w:num w:numId="24">
    <w:abstractNumId w:val="21"/>
  </w:num>
  <w:num w:numId="25">
    <w:abstractNumId w:val="5"/>
  </w:num>
  <w:num w:numId="26">
    <w:abstractNumId w:val="23"/>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400"/>
    <w:rsid w:val="00014937"/>
    <w:rsid w:val="00045742"/>
    <w:rsid w:val="00063176"/>
    <w:rsid w:val="0008262A"/>
    <w:rsid w:val="000873C5"/>
    <w:rsid w:val="000B07F4"/>
    <w:rsid w:val="000B3FE1"/>
    <w:rsid w:val="000B63BC"/>
    <w:rsid w:val="0010454A"/>
    <w:rsid w:val="00111B98"/>
    <w:rsid w:val="00125A0C"/>
    <w:rsid w:val="00151811"/>
    <w:rsid w:val="001655AC"/>
    <w:rsid w:val="001676EC"/>
    <w:rsid w:val="001E33C3"/>
    <w:rsid w:val="001E5547"/>
    <w:rsid w:val="001F3286"/>
    <w:rsid w:val="001F3EFD"/>
    <w:rsid w:val="00235A2C"/>
    <w:rsid w:val="00242F00"/>
    <w:rsid w:val="0024363A"/>
    <w:rsid w:val="0024426F"/>
    <w:rsid w:val="00255687"/>
    <w:rsid w:val="00274936"/>
    <w:rsid w:val="00292370"/>
    <w:rsid w:val="002A43CB"/>
    <w:rsid w:val="002D03B2"/>
    <w:rsid w:val="002D454A"/>
    <w:rsid w:val="002E51F8"/>
    <w:rsid w:val="002F4188"/>
    <w:rsid w:val="002F54B6"/>
    <w:rsid w:val="0031507C"/>
    <w:rsid w:val="0035161C"/>
    <w:rsid w:val="00363847"/>
    <w:rsid w:val="00386341"/>
    <w:rsid w:val="003A4CE1"/>
    <w:rsid w:val="003B48BD"/>
    <w:rsid w:val="003D1586"/>
    <w:rsid w:val="00411B8A"/>
    <w:rsid w:val="00414798"/>
    <w:rsid w:val="00414B64"/>
    <w:rsid w:val="00425D3F"/>
    <w:rsid w:val="004323F2"/>
    <w:rsid w:val="00446EFF"/>
    <w:rsid w:val="004555EF"/>
    <w:rsid w:val="00456D9D"/>
    <w:rsid w:val="00473A1A"/>
    <w:rsid w:val="0049518C"/>
    <w:rsid w:val="004A6FDC"/>
    <w:rsid w:val="005019C1"/>
    <w:rsid w:val="0050487F"/>
    <w:rsid w:val="00512F3C"/>
    <w:rsid w:val="0052335E"/>
    <w:rsid w:val="00523ECB"/>
    <w:rsid w:val="0052569A"/>
    <w:rsid w:val="00534F9F"/>
    <w:rsid w:val="0054339A"/>
    <w:rsid w:val="00545F95"/>
    <w:rsid w:val="00562376"/>
    <w:rsid w:val="005A6741"/>
    <w:rsid w:val="005A7FF6"/>
    <w:rsid w:val="005B2FB9"/>
    <w:rsid w:val="005E0BD5"/>
    <w:rsid w:val="005F0466"/>
    <w:rsid w:val="005F4A84"/>
    <w:rsid w:val="00603CAF"/>
    <w:rsid w:val="00615FCD"/>
    <w:rsid w:val="0063280F"/>
    <w:rsid w:val="0065383A"/>
    <w:rsid w:val="00655635"/>
    <w:rsid w:val="00670E04"/>
    <w:rsid w:val="00676917"/>
    <w:rsid w:val="00682DA7"/>
    <w:rsid w:val="00685B3F"/>
    <w:rsid w:val="006A0CA6"/>
    <w:rsid w:val="006A1ACD"/>
    <w:rsid w:val="006A6D8A"/>
    <w:rsid w:val="006C0D32"/>
    <w:rsid w:val="006D01B0"/>
    <w:rsid w:val="006D6EFC"/>
    <w:rsid w:val="00700AA5"/>
    <w:rsid w:val="007023F2"/>
    <w:rsid w:val="0070390B"/>
    <w:rsid w:val="00712F64"/>
    <w:rsid w:val="00727045"/>
    <w:rsid w:val="00741414"/>
    <w:rsid w:val="007B7D61"/>
    <w:rsid w:val="007F5C29"/>
    <w:rsid w:val="007F6ABC"/>
    <w:rsid w:val="007F6C27"/>
    <w:rsid w:val="00826970"/>
    <w:rsid w:val="008369B1"/>
    <w:rsid w:val="008523CB"/>
    <w:rsid w:val="00861184"/>
    <w:rsid w:val="00865805"/>
    <w:rsid w:val="008744E7"/>
    <w:rsid w:val="00895400"/>
    <w:rsid w:val="00897397"/>
    <w:rsid w:val="008A26F8"/>
    <w:rsid w:val="008A2DD5"/>
    <w:rsid w:val="008E38C9"/>
    <w:rsid w:val="00905523"/>
    <w:rsid w:val="009237F0"/>
    <w:rsid w:val="00970D80"/>
    <w:rsid w:val="009A1746"/>
    <w:rsid w:val="009A4A1B"/>
    <w:rsid w:val="009C11C8"/>
    <w:rsid w:val="009D1CF6"/>
    <w:rsid w:val="009D3FC8"/>
    <w:rsid w:val="009F413C"/>
    <w:rsid w:val="00A12E46"/>
    <w:rsid w:val="00A21691"/>
    <w:rsid w:val="00A53751"/>
    <w:rsid w:val="00A62FDA"/>
    <w:rsid w:val="00A728EF"/>
    <w:rsid w:val="00A826D4"/>
    <w:rsid w:val="00A90460"/>
    <w:rsid w:val="00AA2DDC"/>
    <w:rsid w:val="00AA5EA2"/>
    <w:rsid w:val="00AF6AC8"/>
    <w:rsid w:val="00AF77C0"/>
    <w:rsid w:val="00B14413"/>
    <w:rsid w:val="00B26775"/>
    <w:rsid w:val="00B3293E"/>
    <w:rsid w:val="00B64971"/>
    <w:rsid w:val="00B66C32"/>
    <w:rsid w:val="00B71CCD"/>
    <w:rsid w:val="00B82A84"/>
    <w:rsid w:val="00B85B77"/>
    <w:rsid w:val="00B96E51"/>
    <w:rsid w:val="00BA035A"/>
    <w:rsid w:val="00BA5704"/>
    <w:rsid w:val="00BF119D"/>
    <w:rsid w:val="00BF2F82"/>
    <w:rsid w:val="00C11D90"/>
    <w:rsid w:val="00C2111F"/>
    <w:rsid w:val="00C231A1"/>
    <w:rsid w:val="00C47978"/>
    <w:rsid w:val="00C54F69"/>
    <w:rsid w:val="00C84ACA"/>
    <w:rsid w:val="00CA3246"/>
    <w:rsid w:val="00CB1502"/>
    <w:rsid w:val="00D5632D"/>
    <w:rsid w:val="00D63C9C"/>
    <w:rsid w:val="00DA67ED"/>
    <w:rsid w:val="00DB78F2"/>
    <w:rsid w:val="00DB7E35"/>
    <w:rsid w:val="00DC25DE"/>
    <w:rsid w:val="00DC50B6"/>
    <w:rsid w:val="00DD333D"/>
    <w:rsid w:val="00DD5FB6"/>
    <w:rsid w:val="00E144B2"/>
    <w:rsid w:val="00E45E3A"/>
    <w:rsid w:val="00E57A32"/>
    <w:rsid w:val="00E70EFC"/>
    <w:rsid w:val="00E94F27"/>
    <w:rsid w:val="00ED6887"/>
    <w:rsid w:val="00ED7D5E"/>
    <w:rsid w:val="00EE1238"/>
    <w:rsid w:val="00EF1E0B"/>
    <w:rsid w:val="00EF4C76"/>
    <w:rsid w:val="00F11841"/>
    <w:rsid w:val="00F1563B"/>
    <w:rsid w:val="00F21972"/>
    <w:rsid w:val="00F279FC"/>
    <w:rsid w:val="00F40145"/>
    <w:rsid w:val="00F718D1"/>
    <w:rsid w:val="00F80692"/>
    <w:rsid w:val="00F8081C"/>
    <w:rsid w:val="00F943E0"/>
    <w:rsid w:val="00FA7AF4"/>
    <w:rsid w:val="00FB0FC6"/>
    <w:rsid w:val="00FC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6CAC4"/>
  <w15:chartTrackingRefBased/>
  <w15:docId w15:val="{D6CD188D-1452-46DB-8698-D2E82988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111F"/>
    <w:pPr>
      <w:numPr>
        <w:numId w:val="25"/>
      </w:numPr>
      <w:spacing w:after="0" w:line="240" w:lineRule="auto"/>
      <w:outlineLvl w:val="0"/>
    </w:pPr>
    <w:rPr>
      <w:rFonts w:ascii="Calibri" w:eastAsia="Times New Roman" w:hAnsi="Calibri" w:cs="Times New Roman"/>
      <w:b/>
      <w:color w:val="0C034F"/>
      <w:sz w:val="28"/>
      <w:szCs w:val="24"/>
    </w:rPr>
  </w:style>
  <w:style w:type="paragraph" w:styleId="Heading2">
    <w:name w:val="heading 2"/>
    <w:basedOn w:val="Normal"/>
    <w:next w:val="Normal"/>
    <w:link w:val="Heading2Char"/>
    <w:uiPriority w:val="9"/>
    <w:unhideWhenUsed/>
    <w:qFormat/>
    <w:rsid w:val="00C2111F"/>
    <w:pPr>
      <w:numPr>
        <w:ilvl w:val="1"/>
        <w:numId w:val="25"/>
      </w:numPr>
      <w:spacing w:after="0" w:line="240" w:lineRule="auto"/>
      <w:outlineLvl w:val="1"/>
    </w:pPr>
    <w:rPr>
      <w:rFonts w:ascii="Calibri" w:eastAsia="Times New Roman" w:hAnsi="Calibri" w:cs="Times New Roman"/>
      <w:szCs w:val="24"/>
      <w:lang w:val="en-US"/>
    </w:rPr>
  </w:style>
  <w:style w:type="paragraph" w:styleId="Heading3">
    <w:name w:val="heading 3"/>
    <w:basedOn w:val="Normal"/>
    <w:next w:val="Normal"/>
    <w:link w:val="Heading3Char"/>
    <w:uiPriority w:val="9"/>
    <w:semiHidden/>
    <w:unhideWhenUsed/>
    <w:qFormat/>
    <w:rsid w:val="00C2111F"/>
    <w:pPr>
      <w:keepNext/>
      <w:keepLines/>
      <w:numPr>
        <w:ilvl w:val="2"/>
        <w:numId w:val="25"/>
      </w:numPr>
      <w:spacing w:before="200" w:after="0" w:line="240" w:lineRule="auto"/>
      <w:outlineLvl w:val="2"/>
    </w:pPr>
    <w:rPr>
      <w:rFonts w:ascii="Cambria" w:eastAsia="Times New Roman" w:hAnsi="Cambria" w:cs="Times New Roman"/>
      <w:b/>
      <w:bCs/>
      <w:color w:val="4F81BD"/>
      <w:szCs w:val="24"/>
    </w:rPr>
  </w:style>
  <w:style w:type="paragraph" w:styleId="Heading4">
    <w:name w:val="heading 4"/>
    <w:basedOn w:val="Normal"/>
    <w:next w:val="Normal"/>
    <w:link w:val="Heading4Char"/>
    <w:uiPriority w:val="9"/>
    <w:semiHidden/>
    <w:unhideWhenUsed/>
    <w:qFormat/>
    <w:rsid w:val="00C2111F"/>
    <w:pPr>
      <w:keepNext/>
      <w:keepLines/>
      <w:numPr>
        <w:ilvl w:val="3"/>
        <w:numId w:val="25"/>
      </w:numPr>
      <w:spacing w:before="200" w:after="0" w:line="240" w:lineRule="auto"/>
      <w:outlineLvl w:val="3"/>
    </w:pPr>
    <w:rPr>
      <w:rFonts w:ascii="Cambria" w:eastAsia="Times New Roman" w:hAnsi="Cambria" w:cs="Times New Roman"/>
      <w:b/>
      <w:bCs/>
      <w:i/>
      <w:iCs/>
      <w:color w:val="4F81BD"/>
      <w:szCs w:val="24"/>
    </w:rPr>
  </w:style>
  <w:style w:type="paragraph" w:styleId="Heading5">
    <w:name w:val="heading 5"/>
    <w:basedOn w:val="Normal"/>
    <w:next w:val="Normal"/>
    <w:link w:val="Heading5Char"/>
    <w:uiPriority w:val="9"/>
    <w:semiHidden/>
    <w:unhideWhenUsed/>
    <w:qFormat/>
    <w:rsid w:val="00C2111F"/>
    <w:pPr>
      <w:keepNext/>
      <w:keepLines/>
      <w:numPr>
        <w:ilvl w:val="4"/>
        <w:numId w:val="25"/>
      </w:numPr>
      <w:spacing w:before="200" w:after="0" w:line="240" w:lineRule="auto"/>
      <w:outlineLvl w:val="4"/>
    </w:pPr>
    <w:rPr>
      <w:rFonts w:ascii="Cambria" w:eastAsia="Times New Roman" w:hAnsi="Cambria" w:cs="Times New Roman"/>
      <w:color w:val="243F60"/>
      <w:szCs w:val="24"/>
    </w:rPr>
  </w:style>
  <w:style w:type="paragraph" w:styleId="Heading6">
    <w:name w:val="heading 6"/>
    <w:basedOn w:val="Normal"/>
    <w:next w:val="Normal"/>
    <w:link w:val="Heading6Char"/>
    <w:uiPriority w:val="9"/>
    <w:semiHidden/>
    <w:unhideWhenUsed/>
    <w:qFormat/>
    <w:rsid w:val="00C2111F"/>
    <w:pPr>
      <w:keepNext/>
      <w:keepLines/>
      <w:numPr>
        <w:ilvl w:val="5"/>
        <w:numId w:val="25"/>
      </w:numPr>
      <w:spacing w:before="200" w:after="0" w:line="240" w:lineRule="auto"/>
      <w:outlineLvl w:val="5"/>
    </w:pPr>
    <w:rPr>
      <w:rFonts w:ascii="Cambria" w:eastAsia="Times New Roman" w:hAnsi="Cambria" w:cs="Times New Roman"/>
      <w:i/>
      <w:iCs/>
      <w:color w:val="243F60"/>
      <w:szCs w:val="24"/>
    </w:rPr>
  </w:style>
  <w:style w:type="paragraph" w:styleId="Heading7">
    <w:name w:val="heading 7"/>
    <w:basedOn w:val="Normal"/>
    <w:next w:val="Normal"/>
    <w:link w:val="Heading7Char"/>
    <w:uiPriority w:val="9"/>
    <w:semiHidden/>
    <w:unhideWhenUsed/>
    <w:qFormat/>
    <w:rsid w:val="00C2111F"/>
    <w:pPr>
      <w:keepNext/>
      <w:keepLines/>
      <w:numPr>
        <w:ilvl w:val="6"/>
        <w:numId w:val="25"/>
      </w:numPr>
      <w:spacing w:before="200" w:after="0" w:line="240" w:lineRule="auto"/>
      <w:outlineLvl w:val="6"/>
    </w:pPr>
    <w:rPr>
      <w:rFonts w:ascii="Cambria" w:eastAsia="Times New Roman" w:hAnsi="Cambria" w:cs="Times New Roman"/>
      <w:i/>
      <w:iCs/>
      <w:color w:val="404040"/>
      <w:szCs w:val="24"/>
    </w:rPr>
  </w:style>
  <w:style w:type="paragraph" w:styleId="Heading8">
    <w:name w:val="heading 8"/>
    <w:basedOn w:val="Normal"/>
    <w:next w:val="Normal"/>
    <w:link w:val="Heading8Char"/>
    <w:uiPriority w:val="9"/>
    <w:semiHidden/>
    <w:unhideWhenUsed/>
    <w:qFormat/>
    <w:rsid w:val="00C2111F"/>
    <w:pPr>
      <w:keepNext/>
      <w:keepLines/>
      <w:numPr>
        <w:ilvl w:val="7"/>
        <w:numId w:val="25"/>
      </w:numPr>
      <w:spacing w:before="200" w:after="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C2111F"/>
    <w:pPr>
      <w:keepNext/>
      <w:keepLines/>
      <w:numPr>
        <w:ilvl w:val="8"/>
        <w:numId w:val="25"/>
      </w:numPr>
      <w:spacing w:before="200" w:after="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7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746"/>
  </w:style>
  <w:style w:type="paragraph" w:styleId="Footer">
    <w:name w:val="footer"/>
    <w:basedOn w:val="Normal"/>
    <w:link w:val="FooterChar"/>
    <w:uiPriority w:val="99"/>
    <w:unhideWhenUsed/>
    <w:rsid w:val="009A17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746"/>
  </w:style>
  <w:style w:type="table" w:styleId="TableGrid">
    <w:name w:val="Table Grid"/>
    <w:basedOn w:val="TableNormal"/>
    <w:uiPriority w:val="59"/>
    <w:rsid w:val="009A1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0FC6"/>
    <w:pPr>
      <w:ind w:left="720"/>
      <w:contextualSpacing/>
    </w:pPr>
  </w:style>
  <w:style w:type="paragraph" w:customStyle="1" w:styleId="NumberLevel1">
    <w:name w:val="Number Level 1"/>
    <w:basedOn w:val="Normal"/>
    <w:uiPriority w:val="10"/>
    <w:qFormat/>
    <w:rsid w:val="001F3286"/>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F3286"/>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F3286"/>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F3286"/>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F3286"/>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F3286"/>
    <w:pPr>
      <w:numPr>
        <w:numId w:val="3"/>
      </w:numPr>
    </w:pPr>
  </w:style>
  <w:style w:type="character" w:styleId="Hyperlink">
    <w:name w:val="Hyperlink"/>
    <w:basedOn w:val="DefaultParagraphFont"/>
    <w:uiPriority w:val="99"/>
    <w:unhideWhenUsed/>
    <w:rsid w:val="001F3286"/>
    <w:rPr>
      <w:color w:val="0563C1" w:themeColor="hyperlink"/>
      <w:u w:val="single"/>
    </w:rPr>
  </w:style>
  <w:style w:type="character" w:styleId="UnresolvedMention">
    <w:name w:val="Unresolved Mention"/>
    <w:basedOn w:val="DefaultParagraphFont"/>
    <w:uiPriority w:val="99"/>
    <w:semiHidden/>
    <w:unhideWhenUsed/>
    <w:rsid w:val="00D63C9C"/>
    <w:rPr>
      <w:color w:val="605E5C"/>
      <w:shd w:val="clear" w:color="auto" w:fill="E1DFDD"/>
    </w:rPr>
  </w:style>
  <w:style w:type="paragraph" w:styleId="TOC1">
    <w:name w:val="toc 1"/>
    <w:basedOn w:val="Normal"/>
    <w:next w:val="Normal"/>
    <w:autoRedefine/>
    <w:uiPriority w:val="39"/>
    <w:unhideWhenUsed/>
    <w:qFormat/>
    <w:rsid w:val="007F6C27"/>
    <w:pPr>
      <w:spacing w:after="100" w:line="240" w:lineRule="auto"/>
    </w:pPr>
    <w:rPr>
      <w:rFonts w:ascii="Calibri" w:eastAsia="Times New Roman" w:hAnsi="Calibri" w:cs="Times New Roman"/>
      <w:szCs w:val="24"/>
    </w:rPr>
  </w:style>
  <w:style w:type="character" w:customStyle="1" w:styleId="Heading1Char">
    <w:name w:val="Heading 1 Char"/>
    <w:basedOn w:val="DefaultParagraphFont"/>
    <w:link w:val="Heading1"/>
    <w:uiPriority w:val="9"/>
    <w:rsid w:val="00C2111F"/>
    <w:rPr>
      <w:rFonts w:ascii="Calibri" w:eastAsia="Times New Roman" w:hAnsi="Calibri" w:cs="Times New Roman"/>
      <w:b/>
      <w:color w:val="0C034F"/>
      <w:sz w:val="28"/>
      <w:szCs w:val="24"/>
    </w:rPr>
  </w:style>
  <w:style w:type="character" w:customStyle="1" w:styleId="Heading2Char">
    <w:name w:val="Heading 2 Char"/>
    <w:basedOn w:val="DefaultParagraphFont"/>
    <w:link w:val="Heading2"/>
    <w:uiPriority w:val="9"/>
    <w:rsid w:val="00C2111F"/>
    <w:rPr>
      <w:rFonts w:ascii="Calibri" w:eastAsia="Times New Roman" w:hAnsi="Calibri" w:cs="Times New Roman"/>
      <w:szCs w:val="24"/>
      <w:lang w:val="en-US"/>
    </w:rPr>
  </w:style>
  <w:style w:type="character" w:customStyle="1" w:styleId="Heading3Char">
    <w:name w:val="Heading 3 Char"/>
    <w:basedOn w:val="DefaultParagraphFont"/>
    <w:link w:val="Heading3"/>
    <w:uiPriority w:val="9"/>
    <w:semiHidden/>
    <w:rsid w:val="00C2111F"/>
    <w:rPr>
      <w:rFonts w:ascii="Cambria" w:eastAsia="Times New Roman" w:hAnsi="Cambria" w:cs="Times New Roman"/>
      <w:b/>
      <w:bCs/>
      <w:color w:val="4F81BD"/>
      <w:szCs w:val="24"/>
    </w:rPr>
  </w:style>
  <w:style w:type="character" w:customStyle="1" w:styleId="Heading4Char">
    <w:name w:val="Heading 4 Char"/>
    <w:basedOn w:val="DefaultParagraphFont"/>
    <w:link w:val="Heading4"/>
    <w:uiPriority w:val="9"/>
    <w:semiHidden/>
    <w:rsid w:val="00C2111F"/>
    <w:rPr>
      <w:rFonts w:ascii="Cambria" w:eastAsia="Times New Roman" w:hAnsi="Cambria" w:cs="Times New Roman"/>
      <w:b/>
      <w:bCs/>
      <w:i/>
      <w:iCs/>
      <w:color w:val="4F81BD"/>
      <w:szCs w:val="24"/>
    </w:rPr>
  </w:style>
  <w:style w:type="character" w:customStyle="1" w:styleId="Heading5Char">
    <w:name w:val="Heading 5 Char"/>
    <w:basedOn w:val="DefaultParagraphFont"/>
    <w:link w:val="Heading5"/>
    <w:uiPriority w:val="9"/>
    <w:semiHidden/>
    <w:rsid w:val="00C2111F"/>
    <w:rPr>
      <w:rFonts w:ascii="Cambria" w:eastAsia="Times New Roman" w:hAnsi="Cambria" w:cs="Times New Roman"/>
      <w:color w:val="243F60"/>
      <w:szCs w:val="24"/>
    </w:rPr>
  </w:style>
  <w:style w:type="character" w:customStyle="1" w:styleId="Heading6Char">
    <w:name w:val="Heading 6 Char"/>
    <w:basedOn w:val="DefaultParagraphFont"/>
    <w:link w:val="Heading6"/>
    <w:uiPriority w:val="9"/>
    <w:semiHidden/>
    <w:rsid w:val="00C2111F"/>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
    <w:semiHidden/>
    <w:rsid w:val="00C2111F"/>
    <w:rPr>
      <w:rFonts w:ascii="Cambria" w:eastAsia="Times New Roman" w:hAnsi="Cambria" w:cs="Times New Roman"/>
      <w:i/>
      <w:iCs/>
      <w:color w:val="404040"/>
      <w:szCs w:val="24"/>
    </w:rPr>
  </w:style>
  <w:style w:type="character" w:customStyle="1" w:styleId="Heading8Char">
    <w:name w:val="Heading 8 Char"/>
    <w:basedOn w:val="DefaultParagraphFont"/>
    <w:link w:val="Heading8"/>
    <w:uiPriority w:val="9"/>
    <w:semiHidden/>
    <w:rsid w:val="00C2111F"/>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2111F"/>
    <w:rPr>
      <w:rFonts w:ascii="Cambria" w:eastAsia="Times New Roman" w:hAnsi="Cambria" w:cs="Times New Roman"/>
      <w:i/>
      <w:iCs/>
      <w:color w:val="404040"/>
      <w:sz w:val="20"/>
      <w:szCs w:val="20"/>
    </w:rPr>
  </w:style>
  <w:style w:type="paragraph" w:customStyle="1" w:styleId="Default">
    <w:name w:val="Default"/>
    <w:rsid w:val="00C2111F"/>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441957/employers_guide_to_acceptable_right_to_work_documents_v5.pdf" TargetMode="External"/><Relationship Id="rId5" Type="http://schemas.openxmlformats.org/officeDocument/2006/relationships/styles" Target="styles.xml"/><Relationship Id="rId15" Type="http://schemas.openxmlformats.org/officeDocument/2006/relationships/oleObject" Target="embeddings/oleObject1.bin"/><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661AE8C3039442A96FBF2C838E453A" ma:contentTypeVersion="8" ma:contentTypeDescription="Create a new document." ma:contentTypeScope="" ma:versionID="c85feabd1301b18d92c06dcd3f600839">
  <xsd:schema xmlns:xsd="http://www.w3.org/2001/XMLSchema" xmlns:xs="http://www.w3.org/2001/XMLSchema" xmlns:p="http://schemas.microsoft.com/office/2006/metadata/properties" xmlns:ns3="f47705b6-9bd6-4aa2-ae1d-6ad1eaa38f64" xmlns:ns4="0e23b442-a726-460d-abba-f2a9de51817e" targetNamespace="http://schemas.microsoft.com/office/2006/metadata/properties" ma:root="true" ma:fieldsID="202d2154cec13249fed481ff1a78074d" ns3:_="" ns4:_="">
    <xsd:import namespace="f47705b6-9bd6-4aa2-ae1d-6ad1eaa38f64"/>
    <xsd:import namespace="0e23b442-a726-460d-abba-f2a9de5181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7705b6-9bd6-4aa2-ae1d-6ad1eaa38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23b442-a726-460d-abba-f2a9de5181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B0F70-A816-4D58-B63E-761919CB8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03AE1E-FB4B-4108-8558-CC05293F5B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7705b6-9bd6-4aa2-ae1d-6ad1eaa38f64"/>
    <ds:schemaRef ds:uri="0e23b442-a726-460d-abba-f2a9de51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4AADA7-7B87-4503-A831-BAE2993A19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17</Pages>
  <Words>4632</Words>
  <Characters>26404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ATT</Company>
  <LinksUpToDate>false</LinksUpToDate>
  <CharactersWithSpaces>30975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Robson</dc:creator>
  <cp:keywords/>
  <dc:description/>
  <cp:lastModifiedBy>Andy Gannon</cp:lastModifiedBy>
  <cp:revision>47</cp:revision>
  <cp:lastPrinted>2020-02-28T09:55:00Z</cp:lastPrinted>
  <dcterms:created xsi:type="dcterms:W3CDTF">2020-06-09T12:55:00Z</dcterms:created>
  <dcterms:modified xsi:type="dcterms:W3CDTF">2020-06-22T15:29:00Z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0x0101003D661AE8C3039442A96FBF2C838E453A</vt:lpwstr>
  </property>
</Properties>
</file>